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4749C2B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4364EA" w:rsidRPr="004364EA">
        <w:rPr>
          <w:sz w:val="32"/>
          <w:szCs w:val="32"/>
        </w:rPr>
        <w:t>R2-1707154</w:t>
      </w:r>
    </w:p>
    <w:p w14:paraId="2FBA4C8B"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9173E59" w14:textId="77777777" w:rsidR="00E90E49" w:rsidRPr="00CE0424" w:rsidRDefault="00E90E49" w:rsidP="00357380">
      <w:pPr>
        <w:pStyle w:val="3GPPHeader"/>
      </w:pPr>
    </w:p>
    <w:p w14:paraId="2BBFAB9C" w14:textId="4F6445EB"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31CFE" w:rsidRPr="00031CFE">
        <w:rPr>
          <w:sz w:val="22"/>
          <w:szCs w:val="22"/>
          <w:lang w:val="sv-SE"/>
        </w:rPr>
        <w:t>10.</w:t>
      </w:r>
      <w:r w:rsidR="00087F23">
        <w:rPr>
          <w:sz w:val="22"/>
          <w:szCs w:val="22"/>
          <w:lang w:val="sv-SE"/>
        </w:rPr>
        <w:t>3</w:t>
      </w:r>
      <w:r w:rsidR="00031CFE" w:rsidRPr="00031CFE">
        <w:rPr>
          <w:sz w:val="22"/>
          <w:szCs w:val="22"/>
          <w:lang w:val="sv-SE"/>
        </w:rPr>
        <w:t>.</w:t>
      </w:r>
      <w:r w:rsidR="00087F23">
        <w:rPr>
          <w:sz w:val="22"/>
          <w:szCs w:val="22"/>
          <w:lang w:val="sv-SE"/>
        </w:rPr>
        <w:t>3</w:t>
      </w:r>
      <w:r w:rsidR="00031CFE" w:rsidRPr="00031CFE">
        <w:rPr>
          <w:sz w:val="22"/>
          <w:szCs w:val="22"/>
          <w:lang w:val="sv-SE"/>
        </w:rPr>
        <w:t>.</w:t>
      </w:r>
      <w:r w:rsidR="000072F7">
        <w:rPr>
          <w:sz w:val="22"/>
          <w:szCs w:val="22"/>
          <w:lang w:val="sv-SE"/>
        </w:rPr>
        <w:t>3</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3B21ED61"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 xml:space="preserve">PDCP </w:t>
      </w:r>
      <w:r w:rsidR="000072F7">
        <w:rPr>
          <w:sz w:val="22"/>
          <w:szCs w:val="22"/>
        </w:rPr>
        <w:t>reception algorithm</w:t>
      </w:r>
      <w:r w:rsidR="00031CFE">
        <w:rPr>
          <w:sz w:val="22"/>
          <w:szCs w:val="22"/>
        </w:rPr>
        <w:t xml:space="preserve"> </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6715B97B" w14:textId="77777777" w:rsidR="00876222" w:rsidRDefault="00876222" w:rsidP="00876222"/>
    <w:p w14:paraId="477988C3" w14:textId="77777777" w:rsidR="00876222" w:rsidRDefault="00876222" w:rsidP="00876222">
      <w:pPr>
        <w:pStyle w:val="Heading1"/>
        <w:numPr>
          <w:ilvl w:val="0"/>
          <w:numId w:val="16"/>
        </w:numPr>
        <w:textAlignment w:val="auto"/>
      </w:pPr>
      <w:r>
        <w:t>Introduction</w:t>
      </w:r>
    </w:p>
    <w:p w14:paraId="082014B0" w14:textId="178BF99F" w:rsidR="00876222" w:rsidRDefault="00876222" w:rsidP="00370619">
      <w:r>
        <w:t>In RAN2#97bis, NR PDCP design was discussed and the following agreements were reached:</w:t>
      </w:r>
    </w:p>
    <w:p w14:paraId="51C65DA2"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Agreements</w:t>
      </w:r>
    </w:p>
    <w:p w14:paraId="4202E472"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w:t>
      </w:r>
      <w:r>
        <w:tab/>
        <w:t xml:space="preserve">A unified re-ordering schemes is used for DRB(s)/SRB(s) and UM and AM, with LTE as baseline.  </w:t>
      </w:r>
    </w:p>
    <w:p w14:paraId="0402C608"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w:t>
      </w:r>
      <w:r>
        <w:tab/>
        <w:t xml:space="preserve">It is desirable to disable PDCP reordering.  FFS how to signal it </w:t>
      </w:r>
    </w:p>
    <w:p w14:paraId="7973C17F"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rPr>
          <w:lang w:val="en-US" w:eastAsia="ko-KR"/>
        </w:rPr>
        <w:t>-</w:t>
      </w:r>
      <w:r>
        <w:rPr>
          <w:lang w:val="en-US" w:eastAsia="ko-KR"/>
        </w:rPr>
        <w:tab/>
        <w:t>Use First Missing COUNT (FMC) instead of FMS in the PDCP Status Report.</w:t>
      </w:r>
    </w:p>
    <w:p w14:paraId="68D325DD" w14:textId="77777777" w:rsidR="00876222" w:rsidRDefault="00876222" w:rsidP="00876222">
      <w:pPr>
        <w:pStyle w:val="Doc-text2"/>
        <w:ind w:left="726"/>
      </w:pPr>
      <w:r>
        <w:t>=&gt; Use short name for PDCP state variables.</w:t>
      </w:r>
    </w:p>
    <w:p w14:paraId="07606B87"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Agreements</w:t>
      </w:r>
    </w:p>
    <w:p w14:paraId="1909BE29"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1</w:t>
      </w:r>
      <w:r>
        <w:tab/>
      </w:r>
      <w:bookmarkStart w:id="1" w:name="_Hlk485050241"/>
      <w:r>
        <w:t>NR PDCP aims at defining a single procedure for reception for a AM and UM, as well as DRB and SRB (will be concluded in stage 3 discussions)</w:t>
      </w:r>
      <w:bookmarkEnd w:id="1"/>
    </w:p>
    <w:p w14:paraId="25D0F381"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2</w:t>
      </w:r>
      <w:r>
        <w:tab/>
        <w:t>NR PDCP procedures are based on COUNT instead of SN, which is determined in the beginning of the procedure. All NR PDCP state variables are based on COUNT.</w:t>
      </w:r>
    </w:p>
    <w:p w14:paraId="5C1A4FB6" w14:textId="77777777" w:rsidR="00876222" w:rsidRDefault="00876222" w:rsidP="00876222">
      <w:pPr>
        <w:pStyle w:val="Doc-text2"/>
        <w:pBdr>
          <w:top w:val="single" w:sz="4" w:space="1" w:color="auto"/>
          <w:left w:val="single" w:sz="4" w:space="4" w:color="auto"/>
          <w:bottom w:val="single" w:sz="4" w:space="1" w:color="auto"/>
          <w:right w:val="single" w:sz="4" w:space="4" w:color="auto"/>
        </w:pBdr>
        <w:ind w:left="726"/>
      </w:pPr>
      <w:r>
        <w:t>3</w:t>
      </w:r>
      <w:r>
        <w:tab/>
        <w:t>Adopt modulo operation for arithmetic operation.</w:t>
      </w:r>
    </w:p>
    <w:p w14:paraId="302C84A3" w14:textId="487CD542" w:rsidR="00370619" w:rsidRPr="00370619" w:rsidRDefault="00370619" w:rsidP="00370619">
      <w:pPr>
        <w:pStyle w:val="Doc-text2"/>
        <w:ind w:left="0" w:firstLine="0"/>
      </w:pPr>
      <w:r>
        <w:t>In RAN2#98 the discussion continued with the agreements:</w:t>
      </w:r>
    </w:p>
    <w:p w14:paraId="36E92F97" w14:textId="77777777" w:rsidR="00370619" w:rsidRPr="001F1C98" w:rsidRDefault="00370619" w:rsidP="00370619">
      <w:pPr>
        <w:pStyle w:val="Doc-text2"/>
        <w:pBdr>
          <w:top w:val="single" w:sz="4" w:space="1" w:color="auto"/>
          <w:left w:val="single" w:sz="4" w:space="4" w:color="auto"/>
          <w:bottom w:val="single" w:sz="4" w:space="1" w:color="auto"/>
          <w:right w:val="single" w:sz="4" w:space="4" w:color="auto"/>
        </w:pBdr>
        <w:ind w:left="723"/>
        <w:rPr>
          <w:b/>
        </w:rPr>
      </w:pPr>
      <w:r w:rsidRPr="001F1C98">
        <w:rPr>
          <w:b/>
        </w:rPr>
        <w:t>Agreements</w:t>
      </w:r>
    </w:p>
    <w:p w14:paraId="2AD38D8C" w14:textId="77777777" w:rsidR="00370619" w:rsidRPr="008F597A"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8F597A">
        <w:rPr>
          <w:lang w:val="en-US"/>
        </w:rPr>
        <w:t>the D/C field is not present in the PDCP data PDU format for SRB.</w:t>
      </w:r>
    </w:p>
    <w:p w14:paraId="10E9F799" w14:textId="77777777" w:rsid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8F597A">
        <w:rPr>
          <w:lang w:val="en-US"/>
        </w:rPr>
        <w:t>the D/C field is present in the PDCP data PDU format for DRB.</w:t>
      </w:r>
    </w:p>
    <w:p w14:paraId="7ACC63D9" w14:textId="77777777" w:rsidR="00370619" w:rsidRPr="009F1948"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9F1948">
        <w:rPr>
          <w:lang w:val="en-US"/>
        </w:rPr>
        <w:t>the P field is not present in the PDCP data PDU format for SRB</w:t>
      </w:r>
      <w:r>
        <w:rPr>
          <w:lang w:val="en-US"/>
        </w:rPr>
        <w:t xml:space="preserve"> and as a baseline for DRB as well.</w:t>
      </w:r>
    </w:p>
    <w:p w14:paraId="0E1F6FAD" w14:textId="77777777" w:rsidR="00370619" w:rsidRPr="009F1948"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9F1948">
        <w:rPr>
          <w:lang w:val="en-US"/>
        </w:rPr>
        <w:t>the D/C field is present in all PDCP control PDUs.</w:t>
      </w:r>
    </w:p>
    <w:p w14:paraId="670BEC6E" w14:textId="77777777" w:rsidR="00370619" w:rsidRPr="009F1948"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9F1948">
        <w:rPr>
          <w:lang w:val="en-US"/>
        </w:rPr>
        <w:t>the PDU type field is present in all PDCP control PDUs.</w:t>
      </w:r>
    </w:p>
    <w:p w14:paraId="4F7A14B9" w14:textId="77777777" w:rsid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9F1948">
        <w:rPr>
          <w:lang w:val="en-US"/>
        </w:rPr>
        <w:t>the PDU type field is 3 bits.</w:t>
      </w:r>
    </w:p>
    <w:p w14:paraId="1979D21A" w14:textId="77777777" w:rsid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Pr>
          <w:lang w:val="en-US"/>
        </w:rPr>
        <w:t>RAN2 assumes that</w:t>
      </w:r>
      <w:r w:rsidRPr="00A750E5">
        <w:rPr>
          <w:lang w:val="en-US"/>
        </w:rPr>
        <w:t xml:space="preserve"> out-of-order/duplicated reception of ROHC feedback is</w:t>
      </w:r>
      <w:r>
        <w:rPr>
          <w:lang w:val="en-US"/>
        </w:rPr>
        <w:t xml:space="preserve"> not</w:t>
      </w:r>
      <w:r w:rsidRPr="00A750E5">
        <w:rPr>
          <w:lang w:val="en-US"/>
        </w:rPr>
        <w:t xml:space="preserve"> an issue to be resolved to RAN2</w:t>
      </w:r>
      <w:r>
        <w:rPr>
          <w:lang w:val="en-US"/>
        </w:rPr>
        <w:t xml:space="preserve">.  </w:t>
      </w:r>
    </w:p>
    <w:p w14:paraId="717E0190" w14:textId="77777777" w:rsid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Pr>
          <w:lang w:val="en-US"/>
        </w:rPr>
        <w:t>O</w:t>
      </w:r>
      <w:r w:rsidRPr="00A750E5">
        <w:rPr>
          <w:lang w:val="en-US"/>
        </w:rPr>
        <w:t xml:space="preserve">ut-of-order/duplicated reception of PDCP status report is </w:t>
      </w:r>
      <w:r>
        <w:rPr>
          <w:lang w:val="en-US"/>
        </w:rPr>
        <w:t xml:space="preserve">not </w:t>
      </w:r>
      <w:r w:rsidRPr="00A750E5">
        <w:rPr>
          <w:lang w:val="en-US"/>
        </w:rPr>
        <w:t>an issue to be resolved in RAN2.</w:t>
      </w:r>
    </w:p>
    <w:p w14:paraId="0A0EF484" w14:textId="77777777" w:rsid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Pr>
          <w:lang w:val="en-US"/>
        </w:rPr>
        <w:t>As a baseline, PDCP SN number will not be added to the PDCP Control PDUs</w:t>
      </w:r>
    </w:p>
    <w:p w14:paraId="67260554" w14:textId="066CC256" w:rsidR="00370619" w:rsidRPr="00370619" w:rsidRDefault="00370619" w:rsidP="00370619">
      <w:pPr>
        <w:pStyle w:val="Doc-text2"/>
        <w:numPr>
          <w:ilvl w:val="0"/>
          <w:numId w:val="22"/>
        </w:numPr>
        <w:pBdr>
          <w:top w:val="single" w:sz="4" w:space="1" w:color="auto"/>
          <w:left w:val="single" w:sz="4" w:space="4" w:color="auto"/>
          <w:bottom w:val="single" w:sz="4" w:space="1" w:color="auto"/>
          <w:right w:val="single" w:sz="4" w:space="4" w:color="auto"/>
        </w:pBdr>
        <w:ind w:left="720"/>
        <w:rPr>
          <w:lang w:val="en-US"/>
        </w:rPr>
      </w:pPr>
      <w:r w:rsidRPr="008127FF">
        <w:rPr>
          <w:lang w:val="en-US"/>
        </w:rPr>
        <w:t>12 and 18 bit PDCP SN is used for NR</w:t>
      </w:r>
    </w:p>
    <w:p w14:paraId="38A74E2B" w14:textId="77777777" w:rsidR="00370619" w:rsidRDefault="00370619" w:rsidP="00370619">
      <w:pPr>
        <w:pStyle w:val="Doc-text2"/>
        <w:pBdr>
          <w:top w:val="single" w:sz="4" w:space="1" w:color="auto"/>
          <w:left w:val="single" w:sz="4" w:space="4" w:color="auto"/>
          <w:bottom w:val="single" w:sz="4" w:space="1" w:color="auto"/>
          <w:right w:val="single" w:sz="4" w:space="4" w:color="auto"/>
        </w:pBdr>
        <w:ind w:left="723"/>
      </w:pPr>
      <w:r>
        <w:t>Agreements</w:t>
      </w:r>
    </w:p>
    <w:p w14:paraId="056E9B9F" w14:textId="77777777" w:rsidR="00370619" w:rsidRPr="00C610F6" w:rsidRDefault="00370619" w:rsidP="00370619">
      <w:pPr>
        <w:pStyle w:val="Doc-text2"/>
        <w:pBdr>
          <w:top w:val="single" w:sz="4" w:space="1" w:color="auto"/>
          <w:left w:val="single" w:sz="4" w:space="4" w:color="auto"/>
          <w:bottom w:val="single" w:sz="4" w:space="1" w:color="auto"/>
          <w:right w:val="single" w:sz="4" w:space="4" w:color="auto"/>
        </w:pBdr>
        <w:ind w:left="723"/>
      </w:pPr>
      <w:r w:rsidRPr="00C610F6">
        <w:t>=&gt;</w:t>
      </w:r>
      <w:r w:rsidRPr="00C610F6">
        <w:tab/>
        <w:t xml:space="preserve">A </w:t>
      </w:r>
      <w:r>
        <w:t xml:space="preserve">configurable </w:t>
      </w:r>
      <w:r w:rsidRPr="00C610F6">
        <w:t xml:space="preserve">threshold approach is used to determine if the UE should transmit on one more than one link. </w:t>
      </w:r>
      <w:r>
        <w:t xml:space="preserve">  As a baseline, the buffer status is used as a threshold. </w:t>
      </w:r>
      <w:r w:rsidRPr="00C610F6">
        <w:t xml:space="preserve"> FFS </w:t>
      </w:r>
      <w:r>
        <w:t>if other</w:t>
      </w:r>
      <w:r w:rsidRPr="00C610F6">
        <w:t xml:space="preserve"> threshold</w:t>
      </w:r>
      <w:r>
        <w:t xml:space="preserve">s like data rates or delay can be considered. </w:t>
      </w:r>
    </w:p>
    <w:p w14:paraId="727B2D0C" w14:textId="0F876AFF" w:rsidR="00370619" w:rsidRPr="00607595" w:rsidRDefault="00370619" w:rsidP="00370619">
      <w:pPr>
        <w:pStyle w:val="Doc-text2"/>
        <w:pBdr>
          <w:top w:val="single" w:sz="4" w:space="1" w:color="auto"/>
          <w:left w:val="single" w:sz="4" w:space="4" w:color="auto"/>
          <w:bottom w:val="single" w:sz="4" w:space="1" w:color="auto"/>
          <w:right w:val="single" w:sz="4" w:space="4" w:color="auto"/>
        </w:pBdr>
        <w:ind w:left="723"/>
      </w:pPr>
      <w:r w:rsidRPr="00C610F6">
        <w:t>=&gt;</w:t>
      </w:r>
      <w:r w:rsidRPr="00C610F6">
        <w:tab/>
      </w:r>
      <w:r>
        <w:t xml:space="preserve">If below a threshold the UE transmits on one link.  </w:t>
      </w:r>
      <w:r w:rsidRPr="00C610F6">
        <w:t xml:space="preserve">When </w:t>
      </w:r>
      <w:r>
        <w:t>above the threshold</w:t>
      </w:r>
      <w:r w:rsidRPr="00C610F6">
        <w:t xml:space="preserve"> enhancements </w:t>
      </w:r>
      <w:r>
        <w:t>can</w:t>
      </w:r>
      <w:r w:rsidRPr="00C610F6">
        <w:t xml:space="preserve"> be considered </w:t>
      </w:r>
      <w:r>
        <w:t>to allow for pre-processing and link performance.</w:t>
      </w:r>
    </w:p>
    <w:p w14:paraId="7A7C2329" w14:textId="77777777" w:rsidR="00370619" w:rsidRDefault="00370619" w:rsidP="00370619">
      <w:pPr>
        <w:pStyle w:val="Doc-text2"/>
        <w:ind w:left="723"/>
      </w:pPr>
      <w:r>
        <w:t>=&gt;</w:t>
      </w:r>
      <w:r>
        <w:tab/>
        <w:t xml:space="preserve">As a baseline no specification impacts are needed to handle ROHC operation.   </w:t>
      </w:r>
    </w:p>
    <w:p w14:paraId="075DDB34" w14:textId="77777777" w:rsidR="00370619" w:rsidRDefault="00370619" w:rsidP="00370619">
      <w:pPr>
        <w:pStyle w:val="Doc-text2"/>
        <w:ind w:left="723"/>
      </w:pPr>
      <w:r>
        <w:t>=&gt;</w:t>
      </w:r>
      <w:r>
        <w:tab/>
        <w:t>The need to disable reordering and how is postponed until receive window operation is completed</w:t>
      </w:r>
    </w:p>
    <w:p w14:paraId="7B7DB980" w14:textId="3EDCE954" w:rsidR="00370619" w:rsidRDefault="00370619" w:rsidP="00370619">
      <w:pPr>
        <w:pStyle w:val="Doc-text2"/>
        <w:ind w:left="0" w:firstLine="0"/>
        <w:rPr>
          <w:b/>
        </w:rPr>
      </w:pPr>
    </w:p>
    <w:p w14:paraId="1F5924A3" w14:textId="76A7AA22" w:rsidR="00876222" w:rsidRDefault="00876222" w:rsidP="00876222">
      <w:r>
        <w:t xml:space="preserve">In this contribution, we discuss the design of the unified reception algorithm </w:t>
      </w:r>
      <w:r w:rsidR="004E64E9">
        <w:t>and by that address remaining open issues from the email discussion [3].</w:t>
      </w:r>
    </w:p>
    <w:p w14:paraId="39DF5177" w14:textId="77777777" w:rsidR="00876222" w:rsidRDefault="00876222" w:rsidP="00876222">
      <w:pPr>
        <w:pStyle w:val="Heading1"/>
        <w:numPr>
          <w:ilvl w:val="0"/>
          <w:numId w:val="16"/>
        </w:numPr>
        <w:textAlignment w:val="auto"/>
      </w:pPr>
      <w:bookmarkStart w:id="2" w:name="_Ref178064866"/>
      <w:r>
        <w:lastRenderedPageBreak/>
        <w:t>Discussion</w:t>
      </w:r>
      <w:bookmarkEnd w:id="2"/>
    </w:p>
    <w:p w14:paraId="47450A50" w14:textId="3518C745" w:rsidR="00876222" w:rsidRDefault="005F7DD0" w:rsidP="00876222">
      <w:pPr>
        <w:pStyle w:val="Heading2"/>
        <w:numPr>
          <w:ilvl w:val="1"/>
          <w:numId w:val="16"/>
        </w:numPr>
        <w:textAlignment w:val="auto"/>
      </w:pPr>
      <w:r>
        <w:t xml:space="preserve">NR </w:t>
      </w:r>
      <w:r w:rsidR="00876222">
        <w:t>reception window operation</w:t>
      </w:r>
    </w:p>
    <w:p w14:paraId="3EA96EDD" w14:textId="77777777" w:rsidR="00876222" w:rsidRDefault="00876222" w:rsidP="00876222">
      <w:r>
        <w:t>Generally, a reception algorithm can make use of PUSH based reception window operation and PULL based reception window operation.</w:t>
      </w:r>
    </w:p>
    <w:p w14:paraId="050ED8EC" w14:textId="77777777" w:rsidR="00876222" w:rsidRDefault="00876222" w:rsidP="00876222">
      <w:pPr>
        <w:pStyle w:val="ListParagraph"/>
        <w:numPr>
          <w:ilvl w:val="0"/>
          <w:numId w:val="20"/>
        </w:numPr>
        <w:rPr>
          <w:rFonts w:ascii="Arial" w:hAnsi="Arial" w:cs="Arial"/>
          <w:sz w:val="20"/>
          <w:szCs w:val="20"/>
          <w:lang w:val="en-GB" w:eastAsia="zh-CN"/>
        </w:rPr>
      </w:pPr>
      <w:r>
        <w:rPr>
          <w:rFonts w:ascii="Arial" w:hAnsi="Arial" w:cs="Arial"/>
          <w:sz w:val="20"/>
          <w:szCs w:val="20"/>
        </w:rPr>
        <w:t>Push:</w:t>
      </w:r>
    </w:p>
    <w:p w14:paraId="25A497E6" w14:textId="20B13504" w:rsidR="00876222" w:rsidRDefault="00876222" w:rsidP="00876222">
      <w:pPr>
        <w:pStyle w:val="ListParagraph"/>
        <w:numPr>
          <w:ilvl w:val="1"/>
          <w:numId w:val="20"/>
        </w:numPr>
        <w:rPr>
          <w:rFonts w:ascii="Arial" w:hAnsi="Arial" w:cs="Arial"/>
          <w:sz w:val="20"/>
          <w:szCs w:val="20"/>
          <w:lang w:val="en-GB" w:eastAsia="zh-CN"/>
        </w:rPr>
      </w:pPr>
      <w:r>
        <w:rPr>
          <w:rFonts w:ascii="Arial" w:hAnsi="Arial" w:cs="Arial"/>
          <w:sz w:val="20"/>
          <w:szCs w:val="20"/>
        </w:rPr>
        <w:t xml:space="preserve">The lower window edge is pushed </w:t>
      </w:r>
      <w:r w:rsidR="007C25F7">
        <w:rPr>
          <w:rFonts w:ascii="Arial" w:hAnsi="Arial" w:cs="Arial"/>
          <w:sz w:val="20"/>
          <w:szCs w:val="20"/>
        </w:rPr>
        <w:t>up by the highest delivered PDU</w:t>
      </w:r>
    </w:p>
    <w:p w14:paraId="366414F1" w14:textId="13EA12D9" w:rsidR="00876222" w:rsidRPr="004F0395" w:rsidRDefault="00876222" w:rsidP="00876222">
      <w:pPr>
        <w:pStyle w:val="ListParagraph"/>
        <w:numPr>
          <w:ilvl w:val="1"/>
          <w:numId w:val="20"/>
        </w:numPr>
        <w:rPr>
          <w:rFonts w:ascii="Arial" w:hAnsi="Arial" w:cs="Arial"/>
          <w:sz w:val="20"/>
          <w:szCs w:val="20"/>
          <w:lang w:val="en-GB" w:eastAsia="zh-CN"/>
        </w:rPr>
      </w:pPr>
      <w:r>
        <w:rPr>
          <w:rFonts w:ascii="Arial" w:hAnsi="Arial" w:cs="Arial"/>
          <w:sz w:val="20"/>
          <w:szCs w:val="20"/>
        </w:rPr>
        <w:t>Data outside the window is considered old – and thus discarded</w:t>
      </w:r>
    </w:p>
    <w:p w14:paraId="15E1BEA4" w14:textId="0107978F" w:rsidR="004F0395" w:rsidRDefault="004F0395" w:rsidP="004F0395">
      <w:pPr>
        <w:pStyle w:val="ListParagraph"/>
        <w:numPr>
          <w:ilvl w:val="2"/>
          <w:numId w:val="20"/>
        </w:numPr>
        <w:rPr>
          <w:rFonts w:ascii="Arial" w:hAnsi="Arial" w:cs="Arial"/>
          <w:sz w:val="20"/>
          <w:szCs w:val="20"/>
          <w:lang w:val="en-GB" w:eastAsia="zh-CN"/>
        </w:rPr>
      </w:pPr>
      <w:r>
        <w:rPr>
          <w:rFonts w:ascii="Arial" w:hAnsi="Arial" w:cs="Arial"/>
          <w:sz w:val="20"/>
          <w:szCs w:val="20"/>
          <w:lang w:val="en-GB" w:eastAsia="zh-CN"/>
        </w:rPr>
        <w:t>If too new data arrives</w:t>
      </w:r>
      <w:r w:rsidR="007C25F7">
        <w:rPr>
          <w:rFonts w:ascii="Arial" w:hAnsi="Arial" w:cs="Arial"/>
          <w:sz w:val="20"/>
          <w:szCs w:val="20"/>
          <w:lang w:val="en-GB" w:eastAsia="zh-CN"/>
        </w:rPr>
        <w:t xml:space="preserve"> (outside of window)</w:t>
      </w:r>
      <w:r>
        <w:rPr>
          <w:rFonts w:ascii="Arial" w:hAnsi="Arial" w:cs="Arial"/>
          <w:sz w:val="20"/>
          <w:szCs w:val="20"/>
          <w:lang w:val="en-GB" w:eastAsia="zh-CN"/>
        </w:rPr>
        <w:t xml:space="preserve"> - HFN desynch occurs where the data is considered old leading to discard of this new data </w:t>
      </w:r>
    </w:p>
    <w:p w14:paraId="388438D8" w14:textId="77777777" w:rsidR="00876222" w:rsidRDefault="00876222" w:rsidP="00876222">
      <w:pPr>
        <w:pStyle w:val="ListParagraph"/>
        <w:numPr>
          <w:ilvl w:val="0"/>
          <w:numId w:val="20"/>
        </w:numPr>
        <w:rPr>
          <w:rFonts w:ascii="Arial" w:hAnsi="Arial" w:cs="Arial"/>
          <w:sz w:val="20"/>
          <w:szCs w:val="20"/>
          <w:lang w:val="en-GB" w:eastAsia="zh-CN"/>
        </w:rPr>
      </w:pPr>
      <w:r>
        <w:rPr>
          <w:rFonts w:ascii="Arial" w:hAnsi="Arial" w:cs="Arial"/>
          <w:sz w:val="20"/>
          <w:szCs w:val="20"/>
        </w:rPr>
        <w:t>Pull:</w:t>
      </w:r>
    </w:p>
    <w:p w14:paraId="43858166" w14:textId="52C50131" w:rsidR="00876222" w:rsidRDefault="00876222" w:rsidP="00876222">
      <w:pPr>
        <w:pStyle w:val="ListParagraph"/>
        <w:numPr>
          <w:ilvl w:val="1"/>
          <w:numId w:val="20"/>
        </w:numPr>
        <w:rPr>
          <w:rFonts w:ascii="Arial" w:hAnsi="Arial" w:cs="Arial"/>
          <w:sz w:val="20"/>
          <w:szCs w:val="20"/>
          <w:lang w:val="en-GB" w:eastAsia="zh-CN"/>
        </w:rPr>
      </w:pPr>
      <w:r>
        <w:rPr>
          <w:rFonts w:ascii="Arial" w:hAnsi="Arial" w:cs="Arial"/>
          <w:sz w:val="20"/>
          <w:szCs w:val="20"/>
          <w:lang w:val="en-GB"/>
        </w:rPr>
        <w:t xml:space="preserve">The </w:t>
      </w:r>
      <w:r>
        <w:rPr>
          <w:rFonts w:ascii="Arial" w:hAnsi="Arial" w:cs="Arial"/>
          <w:sz w:val="20"/>
          <w:szCs w:val="20"/>
        </w:rPr>
        <w:t>upper window edge is pulled</w:t>
      </w:r>
      <w:r w:rsidR="007C25F7">
        <w:rPr>
          <w:rFonts w:ascii="Arial" w:hAnsi="Arial" w:cs="Arial"/>
          <w:sz w:val="20"/>
          <w:szCs w:val="20"/>
        </w:rPr>
        <w:t xml:space="preserve"> up by the highest received PDU</w:t>
      </w:r>
    </w:p>
    <w:p w14:paraId="73C1F21B" w14:textId="7839F869" w:rsidR="00876222" w:rsidRDefault="00876222" w:rsidP="00876222">
      <w:pPr>
        <w:pStyle w:val="ListParagraph"/>
        <w:numPr>
          <w:ilvl w:val="1"/>
          <w:numId w:val="20"/>
        </w:numPr>
        <w:rPr>
          <w:rFonts w:ascii="Arial" w:hAnsi="Arial" w:cs="Arial"/>
          <w:sz w:val="20"/>
          <w:szCs w:val="20"/>
          <w:lang w:val="en-GB" w:eastAsia="zh-CN"/>
        </w:rPr>
      </w:pPr>
      <w:r>
        <w:rPr>
          <w:rFonts w:ascii="Arial" w:hAnsi="Arial" w:cs="Arial"/>
          <w:sz w:val="20"/>
          <w:szCs w:val="20"/>
          <w:lang w:val="en-GB"/>
        </w:rPr>
        <w:t>Data outside the window is considered new – thus pulls up</w:t>
      </w:r>
      <w:r w:rsidR="004F0395">
        <w:rPr>
          <w:rFonts w:ascii="Arial" w:hAnsi="Arial" w:cs="Arial"/>
          <w:sz w:val="20"/>
          <w:szCs w:val="20"/>
          <w:lang w:val="en-GB"/>
        </w:rPr>
        <w:t xml:space="preserve"> the window</w:t>
      </w:r>
    </w:p>
    <w:p w14:paraId="62FBCCC7" w14:textId="7F122F71" w:rsidR="004F0395" w:rsidRDefault="004F0395" w:rsidP="004F0395">
      <w:pPr>
        <w:pStyle w:val="ListParagraph"/>
        <w:numPr>
          <w:ilvl w:val="2"/>
          <w:numId w:val="20"/>
        </w:numPr>
        <w:rPr>
          <w:rFonts w:ascii="Arial" w:hAnsi="Arial" w:cs="Arial"/>
          <w:sz w:val="20"/>
          <w:szCs w:val="20"/>
          <w:lang w:val="en-GB" w:eastAsia="zh-CN"/>
        </w:rPr>
      </w:pPr>
      <w:r>
        <w:rPr>
          <w:rFonts w:ascii="Arial" w:hAnsi="Arial" w:cs="Arial"/>
          <w:sz w:val="20"/>
          <w:szCs w:val="20"/>
          <w:lang w:val="en-GB"/>
        </w:rPr>
        <w:t xml:space="preserve">If too old data arrives </w:t>
      </w:r>
      <w:r w:rsidR="007C25F7">
        <w:rPr>
          <w:rFonts w:ascii="Arial" w:hAnsi="Arial" w:cs="Arial"/>
          <w:sz w:val="20"/>
          <w:szCs w:val="20"/>
          <w:lang w:val="en-GB"/>
        </w:rPr>
        <w:t xml:space="preserve">(outside the window) </w:t>
      </w:r>
      <w:r>
        <w:rPr>
          <w:rFonts w:ascii="Arial" w:hAnsi="Arial" w:cs="Arial"/>
          <w:sz w:val="20"/>
          <w:szCs w:val="20"/>
          <w:lang w:val="en-GB"/>
        </w:rPr>
        <w:t xml:space="preserve">– HFN desynch occurs where the data is considered new leading to pull up (jump) of the window leading to discard of all the old data that falls after the </w:t>
      </w:r>
      <w:r w:rsidR="007C25F7">
        <w:rPr>
          <w:rFonts w:ascii="Arial" w:hAnsi="Arial" w:cs="Arial"/>
          <w:sz w:val="20"/>
          <w:szCs w:val="20"/>
          <w:lang w:val="en-GB"/>
        </w:rPr>
        <w:t>window after the window was updated.</w:t>
      </w:r>
    </w:p>
    <w:p w14:paraId="77B2FC8E" w14:textId="77777777" w:rsidR="0025073E" w:rsidRPr="0025073E" w:rsidRDefault="0025073E" w:rsidP="0025073E">
      <w:pPr>
        <w:rPr>
          <w:rFonts w:cs="Arial"/>
        </w:rPr>
      </w:pPr>
    </w:p>
    <w:p w14:paraId="3352CDAC" w14:textId="77777777" w:rsidR="0025073E" w:rsidRDefault="0025073E" w:rsidP="0025073E">
      <w:r>
        <w:t>In both reception window schemes, a reordering timer could be employed, during which do out of order received PDUs are not delivered before the timer expiry. For the PUSH window this keeps the lower window edge unchanged when new PDUs are received out of order, but moves up the highest delivered PDU, which in turn would mean a push of the reception window in case of a PUSH window operation.</w:t>
      </w:r>
    </w:p>
    <w:p w14:paraId="15516CF2" w14:textId="77777777" w:rsidR="00876222" w:rsidRDefault="00876222" w:rsidP="00876222">
      <w:r>
        <w:t>These principles are illustrated in Figure 1.</w:t>
      </w:r>
    </w:p>
    <w:p w14:paraId="6FCD3D94" w14:textId="7B6D7D0E" w:rsidR="00876222" w:rsidRDefault="00876222" w:rsidP="00876222">
      <w:pPr>
        <w:keepNext/>
        <w:jc w:val="center"/>
      </w:pPr>
      <w:r>
        <w:rPr>
          <w:noProof/>
          <w:lang w:val="en-US" w:eastAsia="en-US"/>
        </w:rPr>
        <w:drawing>
          <wp:inline distT="0" distB="0" distL="0" distR="0" wp14:anchorId="3C215DBC" wp14:editId="3313032C">
            <wp:extent cx="4038600" cy="262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0" cy="2622550"/>
                    </a:xfrm>
                    <a:prstGeom prst="rect">
                      <a:avLst/>
                    </a:prstGeom>
                    <a:noFill/>
                    <a:ln>
                      <a:noFill/>
                    </a:ln>
                  </pic:spPr>
                </pic:pic>
              </a:graphicData>
            </a:graphic>
          </wp:inline>
        </w:drawing>
      </w:r>
    </w:p>
    <w:p w14:paraId="2FC0436A" w14:textId="001EFC09" w:rsidR="00876222" w:rsidRDefault="00876222" w:rsidP="00876222">
      <w:pPr>
        <w:pStyle w:val="Caption"/>
      </w:pPr>
      <w:r>
        <w:t xml:space="preserve">Figure </w:t>
      </w:r>
      <w:r>
        <w:fldChar w:fldCharType="begin"/>
      </w:r>
      <w:r>
        <w:instrText xml:space="preserve"> SEQ Figure \* ARABIC </w:instrText>
      </w:r>
      <w:r>
        <w:fldChar w:fldCharType="separate"/>
      </w:r>
      <w:r w:rsidR="009701B3">
        <w:rPr>
          <w:noProof/>
        </w:rPr>
        <w:t>1</w:t>
      </w:r>
      <w:r>
        <w:fldChar w:fldCharType="end"/>
      </w:r>
      <w:r>
        <w:t>: SN space visualized for PUSH based reception window (left) and PULL based reception window (right)</w:t>
      </w:r>
    </w:p>
    <w:p w14:paraId="457A87CE" w14:textId="6F94C166" w:rsidR="007C25F7" w:rsidRDefault="007C25F7" w:rsidP="00876222">
      <w:pPr>
        <w:pStyle w:val="Observation"/>
        <w:numPr>
          <w:ilvl w:val="0"/>
          <w:numId w:val="19"/>
        </w:numPr>
        <w:ind w:left="1701" w:hanging="1701"/>
        <w:textAlignment w:val="auto"/>
      </w:pPr>
      <w:bookmarkStart w:id="3" w:name="_Toc485132178"/>
      <w:bookmarkStart w:id="4" w:name="_Toc485132631"/>
      <w:bookmarkStart w:id="5" w:name="_Toc485378206"/>
      <w:r>
        <w:t>Both PUSH and PULL based reception window algorithms have the requirement that the transmitter must not bring more than the reordering window of data in flight. Otherwise, in both options, HFN desynch may occur.</w:t>
      </w:r>
      <w:bookmarkEnd w:id="3"/>
      <w:bookmarkEnd w:id="4"/>
      <w:bookmarkEnd w:id="5"/>
    </w:p>
    <w:p w14:paraId="4CE7DC06" w14:textId="58B2EA60" w:rsidR="00165522" w:rsidRPr="002F3A0D" w:rsidRDefault="00F922A6" w:rsidP="002F3A0D">
      <w:r>
        <w:t xml:space="preserve">From the </w:t>
      </w:r>
      <w:r w:rsidR="007C25F7">
        <w:t xml:space="preserve">above </w:t>
      </w:r>
      <w:r>
        <w:t xml:space="preserve">explanation </w:t>
      </w:r>
      <w:r w:rsidR="007C25F7">
        <w:t xml:space="preserve">on the PULL base window, </w:t>
      </w:r>
      <w:r>
        <w:t>it becomes clear that</w:t>
      </w:r>
      <w:r w:rsidR="002F3A0D">
        <w:t xml:space="preserve"> t</w:t>
      </w:r>
      <w:r w:rsidRPr="002F3A0D">
        <w:rPr>
          <w:rFonts w:cs="Arial"/>
        </w:rPr>
        <w:t>he PULL window is not eligible to operate on top of lower layers which would potentially deliver (very) late PDUs or PDU duplicates, such as RLC UM in the case of split bearer or duplication. In this case</w:t>
      </w:r>
      <w:r w:rsidR="00E93DEA" w:rsidRPr="002F3A0D">
        <w:rPr>
          <w:rFonts w:cs="Arial"/>
        </w:rPr>
        <w:t>,</w:t>
      </w:r>
      <w:r w:rsidRPr="002F3A0D">
        <w:rPr>
          <w:rFonts w:cs="Arial"/>
        </w:rPr>
        <w:t xml:space="preserve"> extensive skew times may exist due to link rate differences or backhaul delay differences among the legs.</w:t>
      </w:r>
      <w:r w:rsidR="00165522" w:rsidRPr="002F3A0D">
        <w:rPr>
          <w:rFonts w:cs="Arial"/>
        </w:rPr>
        <w:br/>
      </w:r>
    </w:p>
    <w:p w14:paraId="7D1611C8" w14:textId="74CBAD31" w:rsidR="00165522" w:rsidRDefault="00165522" w:rsidP="00165522">
      <w:pPr>
        <w:pStyle w:val="Observation"/>
        <w:numPr>
          <w:ilvl w:val="0"/>
          <w:numId w:val="19"/>
        </w:numPr>
        <w:ind w:left="1701" w:hanging="1701"/>
        <w:textAlignment w:val="auto"/>
      </w:pPr>
      <w:bookmarkStart w:id="6" w:name="_Toc485132179"/>
      <w:bookmarkStart w:id="7" w:name="_Toc485132632"/>
      <w:bookmarkStart w:id="8" w:name="_Toc485378207"/>
      <w:r>
        <w:t>For late arriving PDUs (which may happen for the split bearer and with duplication), in case of PULL window, HFN desynch may occur which leads to massive data loss.</w:t>
      </w:r>
      <w:bookmarkEnd w:id="6"/>
      <w:bookmarkEnd w:id="7"/>
      <w:bookmarkEnd w:id="8"/>
    </w:p>
    <w:p w14:paraId="44C039EB" w14:textId="5437F378" w:rsidR="002F3A0D" w:rsidRPr="002F3A0D" w:rsidRDefault="002F3A0D" w:rsidP="002F3A0D">
      <w:pPr>
        <w:rPr>
          <w:rFonts w:cs="Arial"/>
        </w:rPr>
      </w:pPr>
      <w:r w:rsidRPr="002F3A0D">
        <w:rPr>
          <w:rFonts w:cs="Arial"/>
        </w:rPr>
        <w:t>Therefore, we propose:</w:t>
      </w:r>
    </w:p>
    <w:p w14:paraId="41FD5303" w14:textId="4AF8651D" w:rsidR="002F3A0D" w:rsidRDefault="002F3A0D" w:rsidP="002F3A0D">
      <w:pPr>
        <w:pStyle w:val="Proposal"/>
        <w:numPr>
          <w:ilvl w:val="0"/>
          <w:numId w:val="18"/>
        </w:numPr>
        <w:tabs>
          <w:tab w:val="clear" w:pos="1304"/>
        </w:tabs>
        <w:textAlignment w:val="auto"/>
      </w:pPr>
      <w:bookmarkStart w:id="9" w:name="_Toc485132181"/>
      <w:bookmarkStart w:id="10" w:name="_Toc485132636"/>
      <w:bookmarkStart w:id="11" w:name="_Toc485378200"/>
      <w:r>
        <w:lastRenderedPageBreak/>
        <w:t>PULL window is not used for split bearer or with duplication (neither RLC AM nor UM).</w:t>
      </w:r>
      <w:bookmarkEnd w:id="9"/>
      <w:bookmarkEnd w:id="10"/>
      <w:bookmarkEnd w:id="11"/>
    </w:p>
    <w:p w14:paraId="54CE0E3B" w14:textId="63ABCCF6" w:rsidR="00390205" w:rsidRPr="00C87CD7" w:rsidRDefault="00876222" w:rsidP="00876222">
      <w:r w:rsidRPr="00C87CD7">
        <w:t>In LTE, a PUSH based reception operation is employed for bearers mapped on RLC AM</w:t>
      </w:r>
      <w:r w:rsidR="00660A8E" w:rsidRPr="00C87CD7">
        <w:t xml:space="preserve">, AM split and </w:t>
      </w:r>
      <w:r w:rsidR="00720FE1">
        <w:t xml:space="preserve">also </w:t>
      </w:r>
      <w:r w:rsidR="00660A8E" w:rsidRPr="00C87CD7">
        <w:t>LTE WLAN aggregation</w:t>
      </w:r>
      <w:r w:rsidRPr="00C87CD7">
        <w:t xml:space="preserve">, while a PULL based reception window operation is employed when mapped on </w:t>
      </w:r>
      <w:r w:rsidR="002825E3" w:rsidRPr="00C87CD7">
        <w:t>single</w:t>
      </w:r>
      <w:r w:rsidR="00660A8E" w:rsidRPr="00C87CD7">
        <w:t xml:space="preserve"> </w:t>
      </w:r>
      <w:r w:rsidRPr="00C87CD7">
        <w:t>RLC UM.</w:t>
      </w:r>
      <w:r w:rsidR="00390205" w:rsidRPr="00C87CD7">
        <w:t xml:space="preserve"> </w:t>
      </w:r>
    </w:p>
    <w:p w14:paraId="4084A5C9" w14:textId="51210BCC" w:rsidR="00390205" w:rsidRDefault="00390205" w:rsidP="002825E3">
      <w:r w:rsidRPr="00C87CD7">
        <w:t>With respect to the agreement that NR PDCP aims at defining a singl</w:t>
      </w:r>
      <w:r w:rsidR="00720FE1">
        <w:t xml:space="preserve">e procedure for reception for </w:t>
      </w:r>
      <w:r w:rsidRPr="00C87CD7">
        <w:t>AM and UM</w:t>
      </w:r>
      <w:r w:rsidR="0025073E">
        <w:t xml:space="preserve"> with and without split operation</w:t>
      </w:r>
      <w:r w:rsidRPr="00C87CD7">
        <w:t xml:space="preserve">, as well as DRB and SRB, in </w:t>
      </w:r>
      <w:r w:rsidR="00876222" w:rsidRPr="00C87CD7">
        <w:t xml:space="preserve">the following we analyse </w:t>
      </w:r>
      <w:r w:rsidR="0025073E">
        <w:t>the remaining issue from the email discussion [3] on whether the joint reception algorithm of PDCP should be employed.</w:t>
      </w:r>
    </w:p>
    <w:p w14:paraId="2211D806" w14:textId="2E5675E0" w:rsidR="00165522" w:rsidRDefault="00165522" w:rsidP="00165522">
      <w:r>
        <w:t xml:space="preserve">We believe that the intention is to not bring more than half the sequence number space in flight, and believe that for all RLC AM, UM, split/duplication modes, the transmitter can observe this condition. Even though in RLC UM no RLC acknowledgements are used but it should be noted, that also for UM operation the transmitter </w:t>
      </w:r>
      <w:r w:rsidR="0025073E">
        <w:t xml:space="preserve">has means to calculate and limit </w:t>
      </w:r>
      <w:r>
        <w:t>the data in flight</w:t>
      </w:r>
      <w:r w:rsidR="0025073E">
        <w:t>, which</w:t>
      </w:r>
      <w:r>
        <w:t xml:space="preserve"> is implementation-specific and can e.g. be based on simply observing which data was transmitted or</w:t>
      </w:r>
      <w:r w:rsidR="0025073E">
        <w:t xml:space="preserve"> observing</w:t>
      </w:r>
      <w:r>
        <w:t xml:space="preserve"> HARQ ACKs. In LTE PDCP, a NOTE had been specified indicating the implementation-specific nature of the HFN desynch avoidance by the UE in UL. </w:t>
      </w:r>
    </w:p>
    <w:p w14:paraId="65BE6C3E" w14:textId="77777777" w:rsidR="00165522" w:rsidRDefault="00165522" w:rsidP="00165522">
      <w:pPr>
        <w:pStyle w:val="Observation"/>
        <w:numPr>
          <w:ilvl w:val="0"/>
          <w:numId w:val="19"/>
        </w:numPr>
        <w:ind w:left="1701" w:hanging="1701"/>
        <w:textAlignment w:val="auto"/>
      </w:pPr>
      <w:bookmarkStart w:id="12" w:name="_Toc481757405"/>
      <w:bookmarkStart w:id="13" w:name="_Toc481746931"/>
      <w:bookmarkStart w:id="14" w:name="_Toc481658017"/>
      <w:bookmarkStart w:id="15" w:name="_Toc481657816"/>
      <w:bookmarkStart w:id="16" w:name="_Toc481505659"/>
      <w:bookmarkStart w:id="17" w:name="_Toc485052660"/>
      <w:bookmarkStart w:id="18" w:name="_Toc485132180"/>
      <w:bookmarkStart w:id="19" w:name="_Toc485132633"/>
      <w:bookmarkStart w:id="20" w:name="_Toc485378208"/>
      <w:r>
        <w:t>In both RLC AM and RLC UM with and without split/duplication, the transmitter has sufficient (implementation specific) means to avoid HFN desynch.</w:t>
      </w:r>
      <w:bookmarkEnd w:id="12"/>
      <w:bookmarkEnd w:id="13"/>
      <w:bookmarkEnd w:id="14"/>
      <w:bookmarkEnd w:id="15"/>
      <w:bookmarkEnd w:id="16"/>
      <w:bookmarkEnd w:id="17"/>
      <w:bookmarkEnd w:id="18"/>
      <w:bookmarkEnd w:id="19"/>
      <w:bookmarkEnd w:id="20"/>
    </w:p>
    <w:p w14:paraId="09AAA474" w14:textId="2208B289" w:rsidR="00390205" w:rsidRPr="00C87CD7" w:rsidRDefault="00390205" w:rsidP="00390205">
      <w:pPr>
        <w:pStyle w:val="CommentText"/>
        <w:rPr>
          <w:rFonts w:cs="Arial"/>
          <w:lang w:eastAsia="ko-KR"/>
        </w:rPr>
      </w:pPr>
      <w:r w:rsidRPr="00C87CD7">
        <w:rPr>
          <w:rFonts w:cs="Arial"/>
          <w:lang w:eastAsia="ko-KR"/>
        </w:rPr>
        <w:t xml:space="preserve">If the intention </w:t>
      </w:r>
      <w:r w:rsidR="00165522">
        <w:rPr>
          <w:rFonts w:cs="Arial"/>
          <w:lang w:eastAsia="ko-KR"/>
        </w:rPr>
        <w:t>was</w:t>
      </w:r>
      <w:r w:rsidRPr="00C87CD7">
        <w:rPr>
          <w:rFonts w:cs="Arial"/>
          <w:lang w:eastAsia="ko-KR"/>
        </w:rPr>
        <w:t xml:space="preserve"> to operate PDCP in “PULL mode” and </w:t>
      </w:r>
      <w:r w:rsidR="0025073E">
        <w:rPr>
          <w:rFonts w:cs="Arial"/>
          <w:lang w:eastAsia="ko-KR"/>
        </w:rPr>
        <w:t xml:space="preserve">indeed </w:t>
      </w:r>
      <w:r w:rsidRPr="00C87CD7">
        <w:rPr>
          <w:rFonts w:cs="Arial"/>
          <w:lang w:eastAsia="ko-KR"/>
        </w:rPr>
        <w:t xml:space="preserve">to bring more than half the sequence number space in flight, such behaviour should be defined. However, </w:t>
      </w:r>
      <w:r w:rsidR="0025073E">
        <w:rPr>
          <w:rFonts w:cs="Arial"/>
          <w:lang w:eastAsia="ko-KR"/>
        </w:rPr>
        <w:t xml:space="preserve">as explained above, </w:t>
      </w:r>
      <w:r w:rsidRPr="00C87CD7">
        <w:rPr>
          <w:rFonts w:cs="Arial"/>
          <w:lang w:eastAsia="ko-KR"/>
        </w:rPr>
        <w:t>such protocol behaviour bears also a risk of HFN desync if late packets are received and mistakenly interpreted as new PDUs which leads to massive data loss</w:t>
      </w:r>
      <w:r w:rsidR="002825E3" w:rsidRPr="00C87CD7">
        <w:rPr>
          <w:rFonts w:cs="Arial"/>
          <w:lang w:eastAsia="ko-KR"/>
        </w:rPr>
        <w:t xml:space="preserve"> (of old PDUs being reordered that are discarded as result of the window moving upwards by the falsely interpreted new PDU)</w:t>
      </w:r>
      <w:r w:rsidRPr="00C87CD7">
        <w:rPr>
          <w:rFonts w:cs="Arial"/>
          <w:lang w:eastAsia="ko-KR"/>
        </w:rPr>
        <w:t>. This is a particular risk with Dual Connectivity (not so much with single link</w:t>
      </w:r>
      <w:r w:rsidR="00165522">
        <w:rPr>
          <w:rFonts w:cs="Arial"/>
          <w:lang w:eastAsia="ko-KR"/>
        </w:rPr>
        <w:t>).</w:t>
      </w:r>
    </w:p>
    <w:p w14:paraId="7273AF15" w14:textId="4E45E303" w:rsidR="00390205" w:rsidRDefault="00390205" w:rsidP="00390205">
      <w:pPr>
        <w:tabs>
          <w:tab w:val="left" w:pos="1941"/>
          <w:tab w:val="left" w:pos="3165"/>
        </w:tabs>
        <w:spacing w:after="0"/>
        <w:rPr>
          <w:rFonts w:cs="Arial"/>
          <w:lang w:eastAsia="ko-KR"/>
        </w:rPr>
      </w:pPr>
      <w:r w:rsidRPr="00C87CD7">
        <w:rPr>
          <w:rFonts w:cs="Arial"/>
          <w:lang w:eastAsia="ko-KR"/>
        </w:rPr>
        <w:t>The PUSH</w:t>
      </w:r>
      <w:r w:rsidR="0025073E">
        <w:rPr>
          <w:rFonts w:cs="Arial"/>
          <w:lang w:eastAsia="ko-KR"/>
        </w:rPr>
        <w:t xml:space="preserve"> </w:t>
      </w:r>
      <w:r w:rsidRPr="00C87CD7">
        <w:rPr>
          <w:rFonts w:cs="Arial"/>
          <w:lang w:eastAsia="ko-KR"/>
        </w:rPr>
        <w:t>based mechanism as defined for LTE DC</w:t>
      </w:r>
      <w:r w:rsidR="0025073E" w:rsidRPr="00C87CD7">
        <w:rPr>
          <w:rFonts w:cs="Arial"/>
          <w:lang w:eastAsia="ko-KR"/>
        </w:rPr>
        <w:t xml:space="preserve"> </w:t>
      </w:r>
      <w:r w:rsidR="0025073E">
        <w:rPr>
          <w:rFonts w:cs="Arial"/>
          <w:lang w:eastAsia="ko-KR"/>
        </w:rPr>
        <w:t xml:space="preserve">– on the other side - </w:t>
      </w:r>
      <w:r w:rsidRPr="00C87CD7">
        <w:rPr>
          <w:rFonts w:cs="Arial"/>
          <w:lang w:eastAsia="ko-KR"/>
        </w:rPr>
        <w:t>works for all cases (RLC AM and UM; Single link and Dual Connectivity; DRB and S</w:t>
      </w:r>
      <w:r w:rsidR="00DB62F0">
        <w:rPr>
          <w:rFonts w:cs="Arial"/>
          <w:lang w:eastAsia="ko-KR"/>
        </w:rPr>
        <w:t>RB), which can be observed in the cases discussed in [3] as well as on the example of LTE-WLAN aggregation, where the WLAN leg can be seen as UM-like operation.</w:t>
      </w:r>
      <w:r w:rsidR="00DB62F0">
        <w:rPr>
          <w:rFonts w:cs="Arial"/>
          <w:lang w:eastAsia="ko-KR"/>
        </w:rPr>
        <w:br/>
      </w:r>
    </w:p>
    <w:p w14:paraId="4CD33EA7" w14:textId="7AC422A1" w:rsidR="00DB62F0" w:rsidRDefault="00605BD1" w:rsidP="00DB62F0">
      <w:pPr>
        <w:pStyle w:val="Observation"/>
        <w:numPr>
          <w:ilvl w:val="0"/>
          <w:numId w:val="19"/>
        </w:numPr>
        <w:ind w:left="1701" w:hanging="1701"/>
        <w:textAlignment w:val="auto"/>
      </w:pPr>
      <w:bookmarkStart w:id="21" w:name="_Toc485132634"/>
      <w:bookmarkStart w:id="22" w:name="_Toc485378209"/>
      <w:r>
        <w:t>No issues are seen in PUSH-based operation in all kind of bearer types</w:t>
      </w:r>
      <w:r w:rsidR="00DB62F0">
        <w:t>.</w:t>
      </w:r>
      <w:bookmarkEnd w:id="21"/>
      <w:bookmarkEnd w:id="22"/>
    </w:p>
    <w:p w14:paraId="51AF424C" w14:textId="6F5EC635" w:rsidR="005F7DD0" w:rsidRDefault="00390205" w:rsidP="00AA5EE2">
      <w:pPr>
        <w:tabs>
          <w:tab w:val="left" w:pos="1941"/>
          <w:tab w:val="left" w:pos="3165"/>
        </w:tabs>
        <w:spacing w:after="0"/>
        <w:rPr>
          <w:rFonts w:cs="Arial"/>
          <w:lang w:eastAsia="ko-KR"/>
        </w:rPr>
      </w:pPr>
      <w:r w:rsidRPr="00C87CD7">
        <w:rPr>
          <w:rFonts w:cs="Arial"/>
          <w:lang w:eastAsia="ko-KR"/>
        </w:rPr>
        <w:t xml:space="preserve">For RLC AM and RLC UM with </w:t>
      </w:r>
      <w:r w:rsidR="00720FE1">
        <w:rPr>
          <w:rFonts w:cs="Arial"/>
          <w:lang w:eastAsia="ko-KR"/>
        </w:rPr>
        <w:t>s</w:t>
      </w:r>
      <w:r w:rsidRPr="00C87CD7">
        <w:rPr>
          <w:rFonts w:cs="Arial"/>
          <w:lang w:eastAsia="ko-KR"/>
        </w:rPr>
        <w:t>plit</w:t>
      </w:r>
      <w:r w:rsidR="00720FE1">
        <w:rPr>
          <w:rFonts w:cs="Arial"/>
          <w:lang w:eastAsia="ko-KR"/>
        </w:rPr>
        <w:t>/duplication,</w:t>
      </w:r>
      <w:r w:rsidRPr="00C87CD7">
        <w:rPr>
          <w:rFonts w:cs="Arial"/>
          <w:lang w:eastAsia="ko-KR"/>
        </w:rPr>
        <w:t xml:space="preserve"> the transmitter should not bring more than half the </w:t>
      </w:r>
      <w:r w:rsidR="0025073E">
        <w:rPr>
          <w:rFonts w:cs="Arial"/>
          <w:lang w:eastAsia="ko-KR"/>
        </w:rPr>
        <w:t>sequence number space</w:t>
      </w:r>
      <w:r w:rsidRPr="00C87CD7">
        <w:rPr>
          <w:rFonts w:cs="Arial"/>
          <w:lang w:eastAsia="ko-KR"/>
        </w:rPr>
        <w:t xml:space="preserve"> in flight anyway and hence PULL has no benefit. For RLC UM</w:t>
      </w:r>
      <w:r w:rsidR="0025073E">
        <w:rPr>
          <w:rFonts w:cs="Arial"/>
          <w:lang w:eastAsia="ko-KR"/>
        </w:rPr>
        <w:t xml:space="preserve"> single connectivity,</w:t>
      </w:r>
      <w:r w:rsidRPr="00C87CD7">
        <w:rPr>
          <w:rFonts w:cs="Arial"/>
          <w:lang w:eastAsia="ko-KR"/>
        </w:rPr>
        <w:t xml:space="preserve"> the PULL mechanism may allow aggressive data scheduling since the amount of outstanding old data due to HARQ is foreseeable. It is however questionable whether this is needed for typical RLC UM applications (VoIP) and the large PDCP </w:t>
      </w:r>
      <w:r w:rsidR="0025073E">
        <w:rPr>
          <w:rFonts w:cs="Arial"/>
          <w:lang w:eastAsia="ko-KR"/>
        </w:rPr>
        <w:t>sequence number space</w:t>
      </w:r>
      <w:r w:rsidRPr="00C87CD7">
        <w:rPr>
          <w:rFonts w:cs="Arial"/>
          <w:lang w:eastAsia="ko-KR"/>
        </w:rPr>
        <w:t xml:space="preserve"> (12 bit and 18 bit) in NR.</w:t>
      </w:r>
    </w:p>
    <w:p w14:paraId="5D822A49" w14:textId="77777777" w:rsidR="00DB62F0" w:rsidRDefault="00DB62F0" w:rsidP="00AA5EE2">
      <w:pPr>
        <w:tabs>
          <w:tab w:val="left" w:pos="1941"/>
          <w:tab w:val="left" w:pos="3165"/>
        </w:tabs>
        <w:spacing w:after="0"/>
        <w:rPr>
          <w:rFonts w:cs="Arial"/>
          <w:lang w:eastAsia="ko-KR"/>
        </w:rPr>
      </w:pPr>
    </w:p>
    <w:p w14:paraId="7D76336D" w14:textId="4B39AC8D" w:rsidR="00DB62F0" w:rsidRDefault="00DB62F0" w:rsidP="00DB62F0">
      <w:pPr>
        <w:pStyle w:val="Observation"/>
        <w:numPr>
          <w:ilvl w:val="0"/>
          <w:numId w:val="19"/>
        </w:numPr>
        <w:ind w:left="1701" w:hanging="1701"/>
        <w:textAlignment w:val="auto"/>
      </w:pPr>
      <w:bookmarkStart w:id="23" w:name="_Toc485132635"/>
      <w:bookmarkStart w:id="24" w:name="_Toc485378210"/>
      <w:r>
        <w:t>There is no clear benefit of using PULL-based operation in PDCP for RLC UM, considering typical RLC UM application (VOIP) and the large PDCP sequence number space in NR.</w:t>
      </w:r>
      <w:bookmarkEnd w:id="23"/>
      <w:bookmarkEnd w:id="24"/>
    </w:p>
    <w:p w14:paraId="32B77A96" w14:textId="77777777" w:rsidR="005F7DD0" w:rsidRDefault="005F7DD0" w:rsidP="005F7DD0">
      <w:r>
        <w:t xml:space="preserve">From the discussion above it can be deduced that the requirements on the reception algorithm in PDCP are the same for both RLC AM and RLC UM operation with and without data split. With respect to SRB, where routing and duplication is considered in NR, SRB operation comes in NR with the same requirements as DRB operation on the PDCP reception algorithm. Thus, we propose: </w:t>
      </w:r>
    </w:p>
    <w:p w14:paraId="43E6AA74" w14:textId="3531B80C" w:rsidR="005F7DD0" w:rsidRDefault="005F7DD0" w:rsidP="005F7DD0">
      <w:pPr>
        <w:pStyle w:val="Proposal"/>
        <w:numPr>
          <w:ilvl w:val="0"/>
          <w:numId w:val="18"/>
        </w:numPr>
        <w:tabs>
          <w:tab w:val="clear" w:pos="1304"/>
        </w:tabs>
        <w:textAlignment w:val="auto"/>
      </w:pPr>
      <w:bookmarkStart w:id="25" w:name="_Toc480903041"/>
      <w:bookmarkStart w:id="26" w:name="_Toc480903025"/>
      <w:bookmarkStart w:id="27" w:name="_Toc481757398"/>
      <w:bookmarkStart w:id="28" w:name="_Toc481746924"/>
      <w:bookmarkStart w:id="29" w:name="_Toc481658036"/>
      <w:bookmarkStart w:id="30" w:name="_Toc481658020"/>
      <w:bookmarkStart w:id="31" w:name="_Toc481657819"/>
      <w:bookmarkStart w:id="32" w:name="_Toc481505496"/>
      <w:bookmarkStart w:id="33" w:name="_Toc481156959"/>
      <w:bookmarkStart w:id="34" w:name="_Toc485052664"/>
      <w:bookmarkStart w:id="35" w:name="_Toc485132182"/>
      <w:bookmarkStart w:id="36" w:name="_Toc485132637"/>
      <w:bookmarkStart w:id="37" w:name="_Toc485378201"/>
      <w:r>
        <w:t>Joint reception algorithm for DRB</w:t>
      </w:r>
      <w:r w:rsidR="00DB62F0">
        <w:t xml:space="preserve">/SRBs/AM/UM/non-split/split/duplication </w:t>
      </w:r>
      <w:r>
        <w:t>is employed, which is based on PUSH-window</w:t>
      </w:r>
      <w:bookmarkEnd w:id="25"/>
      <w:bookmarkEnd w:id="26"/>
      <w:r>
        <w:t>.</w:t>
      </w:r>
      <w:bookmarkEnd w:id="27"/>
      <w:bookmarkEnd w:id="28"/>
      <w:bookmarkEnd w:id="29"/>
      <w:bookmarkEnd w:id="30"/>
      <w:bookmarkEnd w:id="31"/>
      <w:bookmarkEnd w:id="32"/>
      <w:bookmarkEnd w:id="33"/>
      <w:bookmarkEnd w:id="34"/>
      <w:bookmarkEnd w:id="35"/>
      <w:bookmarkEnd w:id="36"/>
      <w:bookmarkEnd w:id="37"/>
    </w:p>
    <w:p w14:paraId="380C8469" w14:textId="57532737" w:rsidR="00876222" w:rsidRDefault="005F7DD0" w:rsidP="00876222">
      <w:pPr>
        <w:pStyle w:val="Heading2"/>
        <w:numPr>
          <w:ilvl w:val="1"/>
          <w:numId w:val="16"/>
        </w:numPr>
        <w:textAlignment w:val="auto"/>
      </w:pPr>
      <w:r>
        <w:t>Reception window details</w:t>
      </w:r>
    </w:p>
    <w:p w14:paraId="17C0EC57" w14:textId="303F8B45" w:rsidR="00876222" w:rsidRDefault="00876222" w:rsidP="00876222">
      <w:r>
        <w:t>It had been agreed that disabling of PDCP reordering is desirable in NR. We believe that this behaviour should be configurable by RRC. This conditional behaviour can simply be integrated into the joint reception algorithm. If out of order delivery is activated, the received PDU is delivered to upper layers immediately at reception (if not discarded due to out of window or duplicate reception). The window status should however not be changed</w:t>
      </w:r>
      <w:r w:rsidR="00720FE1">
        <w:t xml:space="preserve"> at this out of order delivery, but still be controlled by the reordering-timer.</w:t>
      </w:r>
    </w:p>
    <w:p w14:paraId="5F378F8F" w14:textId="126E1284" w:rsidR="00876222" w:rsidRDefault="00876222" w:rsidP="00876222">
      <w:pPr>
        <w:pStyle w:val="Proposal"/>
        <w:numPr>
          <w:ilvl w:val="0"/>
          <w:numId w:val="18"/>
        </w:numPr>
        <w:tabs>
          <w:tab w:val="clear" w:pos="1304"/>
        </w:tabs>
        <w:textAlignment w:val="auto"/>
      </w:pPr>
      <w:bookmarkStart w:id="38" w:name="_Toc481757400"/>
      <w:bookmarkStart w:id="39" w:name="_Toc481746926"/>
      <w:bookmarkStart w:id="40" w:name="_Toc481658038"/>
      <w:bookmarkStart w:id="41" w:name="_Toc481658023"/>
      <w:bookmarkStart w:id="42" w:name="_Toc481657822"/>
      <w:bookmarkStart w:id="43" w:name="_Toc481505499"/>
      <w:bookmarkStart w:id="44" w:name="_Toc481156962"/>
      <w:bookmarkStart w:id="45" w:name="_Toc480903044"/>
      <w:bookmarkStart w:id="46" w:name="_Toc480903029"/>
      <w:bookmarkStart w:id="47" w:name="_Toc485052665"/>
      <w:bookmarkStart w:id="48" w:name="_Toc485132183"/>
      <w:bookmarkStart w:id="49" w:name="_Toc485132638"/>
      <w:bookmarkStart w:id="50" w:name="_Toc485378202"/>
      <w:r>
        <w:t>Out of order delivery from PDCP is configurable by RRC, and considered in the joint reception algorithm. Out of order delivery does no</w:t>
      </w:r>
      <w:r w:rsidR="00390205">
        <w:t>t affect window status, i.e. RX</w:t>
      </w:r>
      <w:r>
        <w:t>_DELIV.</w:t>
      </w:r>
      <w:bookmarkEnd w:id="38"/>
      <w:bookmarkEnd w:id="39"/>
      <w:bookmarkEnd w:id="40"/>
      <w:bookmarkEnd w:id="41"/>
      <w:bookmarkEnd w:id="42"/>
      <w:bookmarkEnd w:id="43"/>
      <w:bookmarkEnd w:id="44"/>
      <w:bookmarkEnd w:id="45"/>
      <w:bookmarkEnd w:id="46"/>
      <w:bookmarkEnd w:id="47"/>
      <w:bookmarkEnd w:id="48"/>
      <w:bookmarkEnd w:id="49"/>
      <w:bookmarkEnd w:id="50"/>
    </w:p>
    <w:p w14:paraId="17F4DE6A" w14:textId="77777777" w:rsidR="00876222" w:rsidRDefault="00876222" w:rsidP="00876222">
      <w:r>
        <w:t xml:space="preserve">For SRBs, integrity verification is applied, if applicable. This requirement can be readily integrated in the joint reception algorithm. When integrity verification fails, it should be indicated to higher layers, following LTE principles. For SRB mapped on split bearer with potentially using duplication, PDCP PDUs may arrive out of window and/or as duplicates. To be able to identify a potential threat of an attacker inserting duplicates, beside </w:t>
      </w:r>
      <w:r>
        <w:lastRenderedPageBreak/>
        <w:t>discarding those duplicates, the integrity of the duplicates should be verified and failure indicated to higher layers in this case (apparent duplicates were no real duplicates, but modified).</w:t>
      </w:r>
    </w:p>
    <w:p w14:paraId="28054B45" w14:textId="6A694542" w:rsidR="00876222" w:rsidRDefault="00876222" w:rsidP="00876222">
      <w:pPr>
        <w:pStyle w:val="Proposal"/>
        <w:numPr>
          <w:ilvl w:val="0"/>
          <w:numId w:val="18"/>
        </w:numPr>
        <w:tabs>
          <w:tab w:val="clear" w:pos="1304"/>
        </w:tabs>
        <w:textAlignment w:val="auto"/>
      </w:pPr>
      <w:bookmarkStart w:id="51" w:name="_Toc481757402"/>
      <w:bookmarkStart w:id="52" w:name="_Toc481746928"/>
      <w:bookmarkStart w:id="53" w:name="_Toc481658040"/>
      <w:bookmarkStart w:id="54" w:name="_Toc481658025"/>
      <w:bookmarkStart w:id="55" w:name="_Toc481657824"/>
      <w:bookmarkStart w:id="56" w:name="_Toc481505501"/>
      <w:bookmarkStart w:id="57" w:name="_Toc481156964"/>
      <w:bookmarkStart w:id="58" w:name="_Toc480903046"/>
      <w:bookmarkStart w:id="59" w:name="_Toc480903031"/>
      <w:bookmarkStart w:id="60" w:name="_Toc485052666"/>
      <w:bookmarkStart w:id="61" w:name="_Toc485132184"/>
      <w:bookmarkStart w:id="62" w:name="_Toc485132639"/>
      <w:bookmarkStart w:id="63" w:name="_Toc485378203"/>
      <w:r>
        <w:t>Integrity verification, if applicable, is applied at reception of a PDU. Following LTE, it is applied also for PDUs received out of the window and/or duplicates</w:t>
      </w:r>
      <w:r w:rsidR="00390205">
        <w:t xml:space="preserve"> (that are already stored)</w:t>
      </w:r>
      <w:r>
        <w:t>.</w:t>
      </w:r>
      <w:bookmarkEnd w:id="51"/>
      <w:bookmarkEnd w:id="52"/>
      <w:bookmarkEnd w:id="53"/>
      <w:bookmarkEnd w:id="54"/>
      <w:bookmarkEnd w:id="55"/>
      <w:bookmarkEnd w:id="56"/>
      <w:bookmarkEnd w:id="57"/>
      <w:bookmarkEnd w:id="58"/>
      <w:bookmarkEnd w:id="59"/>
      <w:bookmarkEnd w:id="60"/>
      <w:bookmarkEnd w:id="61"/>
      <w:bookmarkEnd w:id="62"/>
      <w:bookmarkEnd w:id="63"/>
    </w:p>
    <w:p w14:paraId="6E2569D5" w14:textId="6C2424D3" w:rsidR="00876222" w:rsidRDefault="00876222" w:rsidP="00876222">
      <w:r>
        <w:t>A text proposal for the NR PDCP unified reception algorithm</w:t>
      </w:r>
      <w:r w:rsidR="00390205">
        <w:t xml:space="preserve"> based on PUSH-window</w:t>
      </w:r>
      <w:r>
        <w:t xml:space="preserve"> is provided in the annex. It includes all proposals made in this document</w:t>
      </w:r>
      <w:r w:rsidR="00390205">
        <w:t xml:space="preserve">, and compared to email discussion [3] adds the option to do out-of-order delivery as well as integrity verification acc. to Proposal </w:t>
      </w:r>
      <w:r w:rsidR="00720FE1">
        <w:t>4</w:t>
      </w:r>
      <w:r>
        <w:t xml:space="preserve">. </w:t>
      </w:r>
    </w:p>
    <w:p w14:paraId="2C5A136E" w14:textId="38AB8EF3" w:rsidR="00876222" w:rsidRDefault="00876222" w:rsidP="00876222">
      <w:pPr>
        <w:pStyle w:val="Proposal"/>
        <w:numPr>
          <w:ilvl w:val="0"/>
          <w:numId w:val="18"/>
        </w:numPr>
        <w:tabs>
          <w:tab w:val="clear" w:pos="1304"/>
        </w:tabs>
        <w:textAlignment w:val="auto"/>
      </w:pPr>
      <w:bookmarkStart w:id="64" w:name="_Toc481757403"/>
      <w:bookmarkStart w:id="65" w:name="_Toc481746929"/>
      <w:bookmarkStart w:id="66" w:name="_Toc481658041"/>
      <w:bookmarkStart w:id="67" w:name="_Toc481658026"/>
      <w:bookmarkStart w:id="68" w:name="_Toc481657825"/>
      <w:bookmarkStart w:id="69" w:name="_Toc481505502"/>
      <w:bookmarkStart w:id="70" w:name="_Toc481156965"/>
      <w:bookmarkStart w:id="71" w:name="_Toc480903047"/>
      <w:bookmarkStart w:id="72" w:name="_Toc480903032"/>
      <w:bookmarkStart w:id="73" w:name="_Toc485052667"/>
      <w:bookmarkStart w:id="74" w:name="_Toc485132185"/>
      <w:bookmarkStart w:id="75" w:name="_Toc485132640"/>
      <w:bookmarkStart w:id="76" w:name="_Toc485378204"/>
      <w:r>
        <w:t>Agree to text proposal for joint reception algorithm (annex).</w:t>
      </w:r>
      <w:bookmarkEnd w:id="64"/>
      <w:bookmarkEnd w:id="65"/>
      <w:bookmarkEnd w:id="66"/>
      <w:bookmarkEnd w:id="67"/>
      <w:bookmarkEnd w:id="68"/>
      <w:bookmarkEnd w:id="69"/>
      <w:bookmarkEnd w:id="70"/>
      <w:bookmarkEnd w:id="71"/>
      <w:bookmarkEnd w:id="72"/>
      <w:bookmarkEnd w:id="73"/>
      <w:bookmarkEnd w:id="74"/>
      <w:bookmarkEnd w:id="75"/>
      <w:bookmarkEnd w:id="76"/>
    </w:p>
    <w:p w14:paraId="16A830F7" w14:textId="77777777" w:rsidR="00876222" w:rsidRDefault="00876222" w:rsidP="00876222">
      <w:pPr>
        <w:pStyle w:val="Heading1"/>
        <w:numPr>
          <w:ilvl w:val="0"/>
          <w:numId w:val="16"/>
        </w:numPr>
        <w:textAlignment w:val="auto"/>
      </w:pPr>
      <w:r>
        <w:t>Conclusion</w:t>
      </w:r>
    </w:p>
    <w:p w14:paraId="66C9EA8E" w14:textId="77777777" w:rsidR="00082E5B" w:rsidRDefault="00876222" w:rsidP="00876222">
      <w:pPr>
        <w:pStyle w:val="BodyText"/>
        <w:rPr>
          <w:noProof/>
        </w:rPr>
      </w:pPr>
      <w:r>
        <w:t xml:space="preserve">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xml:space="preserve"> we made the following observations:</w:t>
      </w:r>
      <w:r>
        <w:fldChar w:fldCharType="begin"/>
      </w:r>
      <w:r>
        <w:instrText xml:space="preserve"> TOC \n \t "Observation,1" </w:instrText>
      </w:r>
      <w:r>
        <w:fldChar w:fldCharType="separate"/>
      </w:r>
    </w:p>
    <w:p w14:paraId="6B384525" w14:textId="77777777" w:rsidR="00082E5B" w:rsidRDefault="00082E5B">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Both PUSH and PULL based reception window algorithms have the requirement that the transmitter must not bring more than the reordering window of data in flight. Otherwise, in both options, HFN desynch may occur.</w:t>
      </w:r>
    </w:p>
    <w:p w14:paraId="68C17B13" w14:textId="77777777" w:rsidR="00082E5B" w:rsidRDefault="00082E5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late arriving PDUs (which may happen for the split bearer and with duplication), in case of PULL window, HFN desynch may occur which leads to massive data loss.</w:t>
      </w:r>
    </w:p>
    <w:p w14:paraId="619B71A0" w14:textId="77777777" w:rsidR="00082E5B" w:rsidRDefault="00082E5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both RLC AM and RLC UM with and without split/duplication, the transmitter has sufficient (implementation specific) means to avoid HFN desynch.</w:t>
      </w:r>
    </w:p>
    <w:p w14:paraId="2362EC48" w14:textId="77777777" w:rsidR="00082E5B" w:rsidRDefault="00082E5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No issues are seen in PUSH-based operation in all kind of bearer types.</w:t>
      </w:r>
    </w:p>
    <w:p w14:paraId="250F41E0" w14:textId="77777777" w:rsidR="00082E5B" w:rsidRDefault="00082E5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There is no clear benefit of using PULL-based operation in PDCP for RLC UM, considering typical RLC UM application (VOIP) and the large PDCP sequence number space in NR.</w:t>
      </w:r>
    </w:p>
    <w:p w14:paraId="14FB7F93" w14:textId="77777777" w:rsidR="00876222" w:rsidRDefault="00876222" w:rsidP="00876222">
      <w:pPr>
        <w:pStyle w:val="BodyText"/>
      </w:pPr>
      <w:r>
        <w:fldChar w:fldCharType="end"/>
      </w:r>
      <w:r>
        <w:t xml:space="preserve">Based on the discussion in section </w:t>
      </w:r>
      <w:r>
        <w:fldChar w:fldCharType="begin"/>
      </w:r>
      <w:r>
        <w:instrText xml:space="preserve"> REF _Ref178064866 \r \h  \* MERGEFORMAT </w:instrText>
      </w:r>
      <w:r>
        <w:fldChar w:fldCharType="separate"/>
      </w:r>
      <w:r>
        <w:t>2</w:t>
      </w:r>
      <w:r>
        <w:fldChar w:fldCharType="end"/>
      </w:r>
      <w:r>
        <w:t xml:space="preserve"> we propose the following:</w:t>
      </w:r>
    </w:p>
    <w:p w14:paraId="545FAACB" w14:textId="77777777" w:rsidR="00720FE1" w:rsidRDefault="00876222">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720FE1">
        <w:t>Proposal 1</w:t>
      </w:r>
      <w:r w:rsidR="00720FE1">
        <w:rPr>
          <w:rFonts w:asciiTheme="minorHAnsi" w:eastAsiaTheme="minorEastAsia" w:hAnsiTheme="minorHAnsi" w:cstheme="minorBidi"/>
          <w:b w:val="0"/>
          <w:sz w:val="22"/>
          <w:lang w:eastAsia="en-US"/>
        </w:rPr>
        <w:tab/>
      </w:r>
      <w:r w:rsidR="00720FE1">
        <w:t>PULL window is not used for split bearer or with duplication (neither RLC AM nor UM).</w:t>
      </w:r>
    </w:p>
    <w:p w14:paraId="75280A5B" w14:textId="77777777" w:rsidR="00720FE1" w:rsidRDefault="00720FE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Joint reception algorithm for DRB/SRBs/AM/UM/non-split/split/duplication is employed, which is based on PUSH-window.</w:t>
      </w:r>
    </w:p>
    <w:p w14:paraId="1C223262" w14:textId="77777777" w:rsidR="00720FE1" w:rsidRDefault="00720FE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Out of order delivery from PDCP is configurable by RRC, and considered in the joint reception algorithm. Out of order delivery does not affect window status, i.e. RX_DELIV.</w:t>
      </w:r>
    </w:p>
    <w:p w14:paraId="66F38DAD" w14:textId="77777777" w:rsidR="00720FE1" w:rsidRDefault="00720FE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Integrity verification, if applicable, is applied at reception of a PDU. Following LTE, it is applied also for PDUs received out of the window and/or duplicates (that are already stored).</w:t>
      </w:r>
    </w:p>
    <w:p w14:paraId="288F08E8" w14:textId="77777777" w:rsidR="00720FE1" w:rsidRDefault="00720FE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Agree to text proposal for joint reception algorithm (annex).</w:t>
      </w:r>
    </w:p>
    <w:p w14:paraId="2539A84A" w14:textId="2B0405CF" w:rsidR="00876222" w:rsidRDefault="00876222" w:rsidP="00876222">
      <w:pPr>
        <w:rPr>
          <w:b/>
          <w:bCs/>
        </w:rPr>
      </w:pPr>
      <w:r>
        <w:rPr>
          <w:b/>
          <w:bCs/>
        </w:rPr>
        <w:fldChar w:fldCharType="end"/>
      </w:r>
    </w:p>
    <w:p w14:paraId="2FF9ED69" w14:textId="77777777" w:rsidR="00876222" w:rsidRDefault="00876222" w:rsidP="00876222">
      <w:pPr>
        <w:pStyle w:val="BodyText"/>
      </w:pPr>
      <w:r>
        <w:t>A text proposal with the discussed unified reception algorithm is provided in Section 5.</w:t>
      </w:r>
    </w:p>
    <w:p w14:paraId="22159669" w14:textId="77777777" w:rsidR="00876222" w:rsidRDefault="00876222" w:rsidP="00876222">
      <w:pPr>
        <w:pStyle w:val="Heading1"/>
        <w:numPr>
          <w:ilvl w:val="0"/>
          <w:numId w:val="16"/>
        </w:numPr>
        <w:textAlignment w:val="auto"/>
      </w:pPr>
      <w:bookmarkStart w:id="77" w:name="_In-sequence_SDU_delivery"/>
      <w:bookmarkEnd w:id="77"/>
      <w:r>
        <w:t>References</w:t>
      </w:r>
    </w:p>
    <w:p w14:paraId="3137F5A4" w14:textId="77777777" w:rsidR="00876222" w:rsidRDefault="00876222" w:rsidP="00876222">
      <w:pPr>
        <w:pStyle w:val="Reference"/>
        <w:numPr>
          <w:ilvl w:val="0"/>
          <w:numId w:val="17"/>
        </w:numPr>
        <w:textAlignment w:val="auto"/>
      </w:pPr>
      <w:r>
        <w:t>R2-1704371, Header compression in NR, Ericsson, RAN#98, Hangzhou, P.R. of China, 15th – 19th May 2017</w:t>
      </w:r>
    </w:p>
    <w:p w14:paraId="4AD75098" w14:textId="0FFAA96C" w:rsidR="00876222" w:rsidRDefault="00876222" w:rsidP="00876222">
      <w:pPr>
        <w:pStyle w:val="Reference"/>
        <w:numPr>
          <w:ilvl w:val="0"/>
          <w:numId w:val="17"/>
        </w:numPr>
        <w:textAlignment w:val="auto"/>
      </w:pPr>
      <w:r>
        <w:t>R2-1705318, PDCP reception and reordering window, Ericsson, RAN#98, Hangzhou, P.R. of China, 15th – 19th May 2017</w:t>
      </w:r>
    </w:p>
    <w:p w14:paraId="3248F623" w14:textId="0331F998" w:rsidR="00974685" w:rsidRPr="00974685" w:rsidRDefault="00974685" w:rsidP="00974685">
      <w:pPr>
        <w:pStyle w:val="Reference"/>
        <w:numPr>
          <w:ilvl w:val="0"/>
          <w:numId w:val="17"/>
        </w:numPr>
        <w:textAlignment w:val="auto"/>
      </w:pPr>
      <w:r w:rsidRPr="00974685">
        <w:t>E-mail discussion summary of PDCP receive operation</w:t>
      </w:r>
      <w:r>
        <w:t>, LG, RAN2#AdHoc, Qingdao, China, June 27-29, 2017.</w:t>
      </w:r>
    </w:p>
    <w:p w14:paraId="413BC404" w14:textId="77777777" w:rsidR="00876222" w:rsidRDefault="00876222" w:rsidP="00876222">
      <w:pPr>
        <w:pStyle w:val="Heading1"/>
        <w:numPr>
          <w:ilvl w:val="0"/>
          <w:numId w:val="16"/>
        </w:numPr>
        <w:textAlignment w:val="auto"/>
      </w:pPr>
      <w:r>
        <w:lastRenderedPageBreak/>
        <w:t>Text proposal</w:t>
      </w:r>
    </w:p>
    <w:p w14:paraId="697AEF1E" w14:textId="463B458A" w:rsidR="00B12C4C" w:rsidRDefault="00B12C4C" w:rsidP="00B12C4C">
      <w:pPr>
        <w:rPr>
          <w:sz w:val="22"/>
          <w:lang w:eastAsia="ko-KR"/>
        </w:rPr>
      </w:pPr>
      <w:bookmarkStart w:id="78" w:name="_Toc480393658"/>
      <w:bookmarkStart w:id="79" w:name="_Toc477961572"/>
      <w:r>
        <w:t xml:space="preserve">PUSH-window based algorithm. </w:t>
      </w:r>
      <w:r w:rsidR="000D4FF4">
        <w:t>Highlighted changes compared to algorithm in email discussion [3].</w:t>
      </w:r>
    </w:p>
    <w:p w14:paraId="2C34498F" w14:textId="77777777" w:rsidR="00B12C4C" w:rsidRDefault="00B12C4C" w:rsidP="00B12C4C">
      <w:pPr>
        <w:pStyle w:val="Heading3"/>
        <w:numPr>
          <w:ilvl w:val="0"/>
          <w:numId w:val="0"/>
        </w:numPr>
        <w:ind w:left="720" w:hanging="720"/>
        <w:rPr>
          <w:rFonts w:cs="Times New Roman"/>
          <w:lang w:eastAsia="ko-KR"/>
        </w:rPr>
      </w:pPr>
      <w:r>
        <w:rPr>
          <w:rFonts w:cs="Times New Roman"/>
        </w:rPr>
        <w:t>5.2.2</w:t>
      </w:r>
      <w:r>
        <w:rPr>
          <w:rFonts w:cs="Times New Roman"/>
        </w:rPr>
        <w:tab/>
        <w:t>Receive operation</w:t>
      </w:r>
    </w:p>
    <w:p w14:paraId="6CF6CFDC" w14:textId="77777777" w:rsidR="00B12C4C" w:rsidRDefault="00B12C4C" w:rsidP="00B12C4C">
      <w:r>
        <w:t>In this section, following definitions are used:</w:t>
      </w:r>
    </w:p>
    <w:p w14:paraId="53910DC0" w14:textId="77777777" w:rsidR="00B12C4C" w:rsidRDefault="00B12C4C" w:rsidP="00B12C4C">
      <w:pPr>
        <w:pStyle w:val="B1"/>
        <w:rPr>
          <w:rFonts w:eastAsia="Malgun Gothic"/>
          <w:lang w:eastAsia="ko-KR"/>
        </w:rPr>
      </w:pPr>
      <w:r>
        <w:rPr>
          <w:rFonts w:eastAsia="Malgun Gothic"/>
          <w:lang w:eastAsia="ko-KR"/>
        </w:rPr>
        <w:t>-</w:t>
      </w:r>
      <w:r>
        <w:rPr>
          <w:rFonts w:eastAsia="Malgun Gothic"/>
          <w:lang w:eastAsia="ko-KR"/>
        </w:rPr>
        <w:tab/>
        <w:t>HFN(State Variable): the HFN part of the State Variable.</w:t>
      </w:r>
    </w:p>
    <w:p w14:paraId="7EC96F10" w14:textId="77777777" w:rsidR="00B12C4C" w:rsidRDefault="00B12C4C" w:rsidP="00B12C4C">
      <w:pPr>
        <w:pStyle w:val="B1"/>
        <w:rPr>
          <w:rFonts w:eastAsia="Malgun Gothic"/>
          <w:lang w:eastAsia="ko-KR"/>
        </w:rPr>
      </w:pPr>
      <w:r>
        <w:rPr>
          <w:rFonts w:eastAsia="Malgun Gothic"/>
          <w:lang w:eastAsia="ko-KR"/>
        </w:rPr>
        <w:t>-</w:t>
      </w:r>
      <w:r>
        <w:rPr>
          <w:rFonts w:eastAsia="Malgun Gothic"/>
          <w:lang w:eastAsia="ko-KR"/>
        </w:rPr>
        <w:tab/>
        <w:t>SN(State Variable): the SN part of the State Variable.</w:t>
      </w:r>
    </w:p>
    <w:p w14:paraId="10B6C3BC" w14:textId="77777777" w:rsidR="00B12C4C" w:rsidRDefault="00B12C4C" w:rsidP="00B12C4C">
      <w:pPr>
        <w:pStyle w:val="B1"/>
        <w:rPr>
          <w:rFonts w:eastAsia="Malgun Gothic"/>
          <w:lang w:eastAsia="ko-KR"/>
        </w:rPr>
      </w:pPr>
      <w:r>
        <w:rPr>
          <w:rFonts w:eastAsia="Malgun Gothic"/>
          <w:lang w:eastAsia="ko-KR"/>
        </w:rPr>
        <w:t>-</w:t>
      </w:r>
      <w:r>
        <w:rPr>
          <w:rFonts w:eastAsia="Malgun Gothic"/>
          <w:lang w:eastAsia="ko-KR"/>
        </w:rPr>
        <w:tab/>
        <w:t>RCVD_SN: the PDCP SN of the received PDCP Data PDU, included in the PDU header.</w:t>
      </w:r>
    </w:p>
    <w:p w14:paraId="4E7FADC8" w14:textId="77777777" w:rsidR="00B12C4C" w:rsidRDefault="00B12C4C" w:rsidP="00B12C4C">
      <w:pPr>
        <w:pStyle w:val="B1"/>
        <w:rPr>
          <w:rFonts w:eastAsia="Malgun Gothic"/>
          <w:lang w:eastAsia="ko-KR"/>
        </w:rPr>
      </w:pPr>
      <w:r>
        <w:rPr>
          <w:rFonts w:eastAsia="Malgun Gothic"/>
          <w:lang w:eastAsia="ko-KR"/>
        </w:rPr>
        <w:t>-</w:t>
      </w:r>
      <w:r>
        <w:rPr>
          <w:rFonts w:eastAsia="Malgun Gothic"/>
          <w:lang w:eastAsia="ko-KR"/>
        </w:rPr>
        <w:tab/>
        <w:t>RCVD_HFN: the HFN of the received PDCP Data PDU, calculated by the receiving PDCP entity.</w:t>
      </w:r>
    </w:p>
    <w:p w14:paraId="133AAB20" w14:textId="77777777" w:rsidR="00B12C4C" w:rsidRDefault="00B12C4C" w:rsidP="00B12C4C">
      <w:pPr>
        <w:pStyle w:val="B1"/>
        <w:rPr>
          <w:rFonts w:eastAsia="MS Mincho"/>
          <w:b/>
          <w:bCs/>
          <w:sz w:val="24"/>
          <w:lang w:val="en-US" w:eastAsia="ko-KR"/>
        </w:rPr>
      </w:pPr>
      <w:r>
        <w:rPr>
          <w:rFonts w:eastAsia="Malgun Gothic"/>
          <w:lang w:eastAsia="ko-KR"/>
        </w:rPr>
        <w:t>-</w:t>
      </w:r>
      <w:r>
        <w:rPr>
          <w:rFonts w:eastAsia="Malgun Gothic"/>
          <w:lang w:eastAsia="ko-KR"/>
        </w:rPr>
        <w:tab/>
        <w:t>RCVD_COUNT: the COUNT of the received PDCP Data PDU = [RCVD_HFN, RCVD_SN].</w:t>
      </w:r>
    </w:p>
    <w:p w14:paraId="4CC39974" w14:textId="77777777" w:rsidR="00B12C4C" w:rsidRDefault="00B12C4C" w:rsidP="000D4FF4">
      <w:pPr>
        <w:pStyle w:val="Heading4"/>
        <w:numPr>
          <w:ilvl w:val="0"/>
          <w:numId w:val="0"/>
        </w:numPr>
        <w:ind w:left="864" w:hanging="864"/>
        <w:rPr>
          <w:lang w:eastAsia="ko-KR"/>
        </w:rPr>
      </w:pPr>
      <w:r>
        <w:rPr>
          <w:lang w:eastAsia="ko-KR"/>
        </w:rPr>
        <w:t>5.2.2.1</w:t>
      </w:r>
      <w:r>
        <w:rPr>
          <w:lang w:eastAsia="ko-KR"/>
        </w:rPr>
        <w:tab/>
        <w:t>Actions when a PDCP Data PDU is received from lower layers</w:t>
      </w:r>
    </w:p>
    <w:p w14:paraId="06E2E524" w14:textId="77777777" w:rsidR="00B12C4C" w:rsidRPr="000D4FF4" w:rsidRDefault="00B12C4C" w:rsidP="00B12C4C">
      <w:pPr>
        <w:rPr>
          <w:rFonts w:ascii="Times New Roman" w:hAnsi="Times New Roman"/>
          <w:lang w:eastAsia="en-US"/>
        </w:rPr>
      </w:pPr>
      <w:r w:rsidRPr="000D4FF4">
        <w:t>At reception of a PDCP Data PDU from lower layers, the receiving PDCP entity shall determine the COUNT value of the received PDCP PDU, i.e. RCVD_COUNT, as follows</w:t>
      </w:r>
      <w:r w:rsidRPr="000D4FF4">
        <w:rPr>
          <w:rFonts w:eastAsiaTheme="minorEastAsia"/>
          <w:lang w:eastAsia="ko-KR"/>
        </w:rPr>
        <w:t>:</w:t>
      </w:r>
    </w:p>
    <w:p w14:paraId="497D3C11" w14:textId="77777777" w:rsidR="00B12C4C" w:rsidRPr="000D4FF4" w:rsidRDefault="00B12C4C" w:rsidP="00B12C4C">
      <w:pPr>
        <w:pStyle w:val="B1"/>
        <w:rPr>
          <w:rFonts w:ascii="MS Mincho" w:hAnsi="MS Mincho"/>
          <w:iCs/>
        </w:rPr>
      </w:pPr>
      <w:r w:rsidRPr="000D4FF4">
        <w:rPr>
          <w:iCs/>
        </w:rPr>
        <w:t>-</w:t>
      </w:r>
      <w:r w:rsidRPr="000D4FF4">
        <w:rPr>
          <w:iCs/>
        </w:rPr>
        <w:tab/>
        <w:t xml:space="preserve">if RCVD_SN &lt;= SN(RX_DELIV) </w:t>
      </w:r>
      <w:r w:rsidRPr="000D4FF4">
        <w:t>–</w:t>
      </w:r>
      <w:r w:rsidRPr="000D4FF4">
        <w:rPr>
          <w:iCs/>
        </w:rPr>
        <w:t xml:space="preserve"> </w:t>
      </w:r>
      <w:r w:rsidRPr="000D4FF4">
        <w:t>Window_Size</w:t>
      </w:r>
      <w:r w:rsidRPr="000D4FF4">
        <w:rPr>
          <w:iCs/>
        </w:rPr>
        <w:t>:</w:t>
      </w:r>
    </w:p>
    <w:p w14:paraId="64763589" w14:textId="77777777" w:rsidR="00B12C4C" w:rsidRPr="000D4FF4" w:rsidRDefault="00B12C4C" w:rsidP="00B12C4C">
      <w:pPr>
        <w:pStyle w:val="B2"/>
        <w:rPr>
          <w:rFonts w:ascii="Times New Roman" w:hAnsi="Times New Roman"/>
          <w:iCs/>
        </w:rPr>
      </w:pPr>
      <w:r w:rsidRPr="000D4FF4">
        <w:rPr>
          <w:iCs/>
        </w:rPr>
        <w:t>-</w:t>
      </w:r>
      <w:r w:rsidRPr="000D4FF4">
        <w:rPr>
          <w:iCs/>
        </w:rPr>
        <w:tab/>
        <w:t>RCVD_HFN = HFN(RX_DELIV) + 1;</w:t>
      </w:r>
    </w:p>
    <w:p w14:paraId="25F0AF0C" w14:textId="77777777" w:rsidR="00B12C4C" w:rsidRPr="000D4FF4" w:rsidRDefault="00B12C4C" w:rsidP="00B12C4C">
      <w:pPr>
        <w:pStyle w:val="B1"/>
        <w:rPr>
          <w:iCs/>
        </w:rPr>
      </w:pPr>
      <w:r w:rsidRPr="000D4FF4">
        <w:rPr>
          <w:iCs/>
        </w:rPr>
        <w:t>-</w:t>
      </w:r>
      <w:r w:rsidRPr="000D4FF4">
        <w:rPr>
          <w:iCs/>
        </w:rPr>
        <w:tab/>
        <w:t xml:space="preserve">else if RCVD_SN &gt; SN(RX_DELIV) + </w:t>
      </w:r>
      <w:r w:rsidRPr="000D4FF4">
        <w:t>Window_Size</w:t>
      </w:r>
      <w:r w:rsidRPr="000D4FF4">
        <w:rPr>
          <w:iCs/>
        </w:rPr>
        <w:t>:</w:t>
      </w:r>
    </w:p>
    <w:p w14:paraId="1D7836E1" w14:textId="77777777" w:rsidR="00B12C4C" w:rsidRPr="000D4FF4" w:rsidRDefault="00B12C4C" w:rsidP="00B12C4C">
      <w:pPr>
        <w:pStyle w:val="B2"/>
        <w:rPr>
          <w:iCs/>
        </w:rPr>
      </w:pPr>
      <w:r w:rsidRPr="000D4FF4">
        <w:rPr>
          <w:iCs/>
        </w:rPr>
        <w:t>-</w:t>
      </w:r>
      <w:r w:rsidRPr="000D4FF4">
        <w:rPr>
          <w:iCs/>
        </w:rPr>
        <w:tab/>
        <w:t>RCVD_HFN = HFN(RX_DELIV) – 1;</w:t>
      </w:r>
    </w:p>
    <w:p w14:paraId="27DE0F36" w14:textId="77777777" w:rsidR="00B12C4C" w:rsidRPr="000D4FF4" w:rsidRDefault="00B12C4C" w:rsidP="00B12C4C">
      <w:pPr>
        <w:pStyle w:val="B1"/>
        <w:rPr>
          <w:rFonts w:eastAsia="Malgun Gothic"/>
          <w:lang w:eastAsia="ko-KR"/>
        </w:rPr>
      </w:pPr>
      <w:r w:rsidRPr="000D4FF4">
        <w:rPr>
          <w:rFonts w:eastAsia="Malgun Gothic"/>
          <w:lang w:eastAsia="ko-KR"/>
        </w:rPr>
        <w:t>-</w:t>
      </w:r>
      <w:r w:rsidRPr="000D4FF4">
        <w:rPr>
          <w:rFonts w:eastAsia="Malgun Gothic"/>
          <w:lang w:eastAsia="ko-KR"/>
        </w:rPr>
        <w:tab/>
        <w:t>else:</w:t>
      </w:r>
    </w:p>
    <w:p w14:paraId="0CFA4A4F" w14:textId="77777777" w:rsidR="00B12C4C" w:rsidRPr="000D4FF4" w:rsidRDefault="00B12C4C" w:rsidP="00B12C4C">
      <w:pPr>
        <w:pStyle w:val="B2"/>
        <w:rPr>
          <w:rFonts w:eastAsia="MS Mincho"/>
          <w:iCs/>
        </w:rPr>
      </w:pPr>
      <w:r w:rsidRPr="000D4FF4">
        <w:t>-</w:t>
      </w:r>
      <w:r w:rsidRPr="000D4FF4">
        <w:tab/>
        <w:t>RCVD_HFN = HFN(RX_DELIV);</w:t>
      </w:r>
    </w:p>
    <w:p w14:paraId="79017B4F" w14:textId="77777777" w:rsidR="00B12C4C" w:rsidRPr="000D4FF4" w:rsidRDefault="00B12C4C" w:rsidP="00B12C4C">
      <w:pPr>
        <w:pStyle w:val="B2"/>
        <w:ind w:left="600"/>
      </w:pPr>
      <w:r w:rsidRPr="000D4FF4">
        <w:rPr>
          <w:iCs/>
        </w:rPr>
        <w:t>-</w:t>
      </w:r>
      <w:r w:rsidRPr="000D4FF4">
        <w:rPr>
          <w:iCs/>
        </w:rPr>
        <w:tab/>
        <w:t>RCVD_COUNT = [RCVD_HFN, RCVD_SN].</w:t>
      </w:r>
    </w:p>
    <w:p w14:paraId="48E471E5" w14:textId="77777777" w:rsidR="00B12C4C" w:rsidRPr="000D4FF4" w:rsidRDefault="00B12C4C" w:rsidP="00B12C4C">
      <w:pPr>
        <w:rPr>
          <w:lang w:eastAsia="ko-KR"/>
        </w:rPr>
      </w:pPr>
      <w:r w:rsidRPr="000D4FF4">
        <w:rPr>
          <w:lang w:eastAsia="ko-KR"/>
        </w:rPr>
        <w:t>After determining the COUNT value of the received PDCP PDU = RCVD_COUNT, the receiving PDCP entity shall:</w:t>
      </w:r>
    </w:p>
    <w:p w14:paraId="7EF2431E" w14:textId="77777777" w:rsidR="00B12C4C" w:rsidRPr="000D4FF4" w:rsidRDefault="00B12C4C" w:rsidP="00B12C4C">
      <w:pPr>
        <w:pStyle w:val="B1"/>
      </w:pPr>
      <w:r w:rsidRPr="000D4FF4">
        <w:t>-</w:t>
      </w:r>
      <w:r w:rsidRPr="000D4FF4">
        <w:tab/>
        <w:t>if RCVD_COUNT &lt;= RX_DELIV; or</w:t>
      </w:r>
    </w:p>
    <w:p w14:paraId="2F05C970" w14:textId="77777777" w:rsidR="00B12C4C" w:rsidRPr="000D4FF4" w:rsidRDefault="00B12C4C" w:rsidP="00B12C4C">
      <w:pPr>
        <w:pStyle w:val="B1"/>
      </w:pPr>
      <w:r w:rsidRPr="000D4FF4">
        <w:t>-</w:t>
      </w:r>
      <w:r w:rsidRPr="000D4FF4">
        <w:tab/>
        <w:t>if the PDCP PDU with COUNT = RCVD_COUNT has been received before:</w:t>
      </w:r>
    </w:p>
    <w:p w14:paraId="0C0DAB20" w14:textId="77777777" w:rsidR="00B12C4C" w:rsidRPr="000D4FF4" w:rsidRDefault="00B12C4C" w:rsidP="00B12C4C">
      <w:pPr>
        <w:pStyle w:val="B2"/>
      </w:pPr>
      <w:r w:rsidRPr="000D4FF4">
        <w:rPr>
          <w:rFonts w:eastAsiaTheme="minorEastAsia"/>
          <w:lang w:eastAsia="ko-KR"/>
        </w:rPr>
        <w:t>-</w:t>
      </w:r>
      <w:r w:rsidRPr="000D4FF4">
        <w:rPr>
          <w:rFonts w:eastAsiaTheme="minorEastAsia"/>
          <w:lang w:eastAsia="ko-KR"/>
        </w:rPr>
        <w:tab/>
      </w:r>
      <w:r w:rsidRPr="00390205">
        <w:rPr>
          <w:rFonts w:eastAsiaTheme="minorEastAsia"/>
          <w:strike/>
          <w:color w:val="FF0000"/>
          <w:highlight w:val="yellow"/>
          <w:lang w:eastAsia="ko-KR"/>
        </w:rPr>
        <w:t>FFS:</w:t>
      </w:r>
      <w:r w:rsidRPr="00390205">
        <w:rPr>
          <w:rFonts w:eastAsiaTheme="minorEastAsia"/>
          <w:color w:val="FF0000"/>
          <w:lang w:eastAsia="ko-KR"/>
        </w:rPr>
        <w:t xml:space="preserve"> </w:t>
      </w:r>
      <w:r w:rsidRPr="000D4FF4">
        <w:t>perform deciphering and integrity verification of the PDCP PDU using COUNT = RCVD_COUNT, if applicable;</w:t>
      </w:r>
    </w:p>
    <w:p w14:paraId="036AB183" w14:textId="77777777" w:rsidR="00B12C4C" w:rsidRPr="000D4FF4" w:rsidRDefault="00B12C4C" w:rsidP="00B12C4C">
      <w:pPr>
        <w:pStyle w:val="B3"/>
        <w:rPr>
          <w:rFonts w:eastAsiaTheme="minorEastAsia"/>
        </w:rPr>
      </w:pPr>
      <w:r w:rsidRPr="000D4FF4">
        <w:rPr>
          <w:rFonts w:eastAsiaTheme="minorEastAsia"/>
        </w:rPr>
        <w:t>-</w:t>
      </w:r>
      <w:r w:rsidRPr="000D4FF4">
        <w:rPr>
          <w:rFonts w:eastAsiaTheme="minorEastAsia"/>
        </w:rPr>
        <w:tab/>
        <w:t>if integrity verification fails:</w:t>
      </w:r>
    </w:p>
    <w:p w14:paraId="2F289BA0" w14:textId="77777777" w:rsidR="00B12C4C" w:rsidRPr="000D4FF4" w:rsidRDefault="00B12C4C" w:rsidP="00B12C4C">
      <w:pPr>
        <w:pStyle w:val="B4"/>
        <w:rPr>
          <w:rFonts w:eastAsia="Malgun Gothic"/>
        </w:rPr>
      </w:pPr>
      <w:r w:rsidRPr="000D4FF4">
        <w:t>-</w:t>
      </w:r>
      <w:r w:rsidRPr="000D4FF4">
        <w:tab/>
        <w:t>indicate the integrity verification failure to upper layer;</w:t>
      </w:r>
    </w:p>
    <w:p w14:paraId="43E702F8" w14:textId="77777777" w:rsidR="00B12C4C" w:rsidRPr="000D4FF4" w:rsidRDefault="00B12C4C" w:rsidP="00B12C4C">
      <w:pPr>
        <w:pStyle w:val="B2"/>
      </w:pPr>
      <w:r w:rsidRPr="000D4FF4">
        <w:t>-</w:t>
      </w:r>
      <w:r w:rsidRPr="000D4FF4">
        <w:tab/>
        <w:t>discard the PDCP PDU;</w:t>
      </w:r>
    </w:p>
    <w:p w14:paraId="1069C6A1" w14:textId="77777777" w:rsidR="00B12C4C" w:rsidRPr="000D4FF4" w:rsidRDefault="00B12C4C" w:rsidP="00B12C4C">
      <w:pPr>
        <w:pStyle w:val="B1"/>
        <w:rPr>
          <w:rFonts w:eastAsia="Malgun Gothic"/>
          <w:lang w:eastAsia="ko-KR"/>
        </w:rPr>
      </w:pPr>
      <w:r w:rsidRPr="000D4FF4">
        <w:rPr>
          <w:rFonts w:eastAsia="Malgun Gothic"/>
          <w:lang w:eastAsia="ko-KR"/>
        </w:rPr>
        <w:t>-</w:t>
      </w:r>
      <w:r w:rsidRPr="000D4FF4">
        <w:rPr>
          <w:rFonts w:eastAsia="Malgun Gothic"/>
          <w:lang w:eastAsia="ko-KR"/>
        </w:rPr>
        <w:tab/>
        <w:t>else:</w:t>
      </w:r>
    </w:p>
    <w:p w14:paraId="44F5BC7F" w14:textId="77777777" w:rsidR="00B12C4C" w:rsidRPr="000D4FF4" w:rsidRDefault="00B12C4C" w:rsidP="00B12C4C">
      <w:pPr>
        <w:pStyle w:val="B2"/>
        <w:rPr>
          <w:rFonts w:eastAsia="MS Mincho"/>
        </w:rPr>
      </w:pPr>
      <w:r w:rsidRPr="000D4FF4">
        <w:t>-</w:t>
      </w:r>
      <w:r w:rsidRPr="000D4FF4">
        <w:tab/>
        <w:t>perform deciphering and integrity verification of the PDCP PDU using COUNT = RCVD_COUNT, if applicable;</w:t>
      </w:r>
    </w:p>
    <w:p w14:paraId="224D1BD8" w14:textId="77777777" w:rsidR="00B12C4C" w:rsidRPr="000D4FF4" w:rsidRDefault="00B12C4C" w:rsidP="00B12C4C">
      <w:pPr>
        <w:pStyle w:val="B3"/>
      </w:pPr>
      <w:r w:rsidRPr="000D4FF4">
        <w:t>-</w:t>
      </w:r>
      <w:r w:rsidRPr="000D4FF4">
        <w:tab/>
        <w:t>if integrity verification fails:</w:t>
      </w:r>
    </w:p>
    <w:p w14:paraId="033200CB" w14:textId="77777777" w:rsidR="00B12C4C" w:rsidRPr="000D4FF4" w:rsidRDefault="00B12C4C" w:rsidP="00B12C4C">
      <w:pPr>
        <w:pStyle w:val="B4"/>
      </w:pPr>
      <w:r w:rsidRPr="000D4FF4">
        <w:t>-</w:t>
      </w:r>
      <w:r w:rsidRPr="000D4FF4">
        <w:tab/>
        <w:t>indicate the integrity verification failure to upper layer;</w:t>
      </w:r>
    </w:p>
    <w:p w14:paraId="30551EA0" w14:textId="77777777" w:rsidR="00B12C4C" w:rsidRPr="000D4FF4" w:rsidRDefault="00B12C4C" w:rsidP="00B12C4C">
      <w:pPr>
        <w:pStyle w:val="B4"/>
      </w:pPr>
      <w:r w:rsidRPr="000D4FF4">
        <w:t>-</w:t>
      </w:r>
      <w:r w:rsidRPr="000D4FF4">
        <w:tab/>
        <w:t>discard the PDCP PDU;</w:t>
      </w:r>
    </w:p>
    <w:p w14:paraId="4C84A06A" w14:textId="77777777" w:rsidR="00B12C4C" w:rsidRPr="000D4FF4" w:rsidRDefault="00B12C4C" w:rsidP="00B12C4C">
      <w:r w:rsidRPr="000D4FF4">
        <w:rPr>
          <w:lang w:eastAsia="ko-KR"/>
        </w:rPr>
        <w:t>If the received PDCP PDU with COUNT value = RCVD_COUNT is not discarded above, the receiving PDCP entity shall:</w:t>
      </w:r>
    </w:p>
    <w:p w14:paraId="170AED82" w14:textId="77777777" w:rsidR="00B12C4C" w:rsidRPr="000D4FF4" w:rsidRDefault="00B12C4C" w:rsidP="00B12C4C">
      <w:pPr>
        <w:pStyle w:val="B1"/>
      </w:pPr>
      <w:r w:rsidRPr="000D4FF4">
        <w:lastRenderedPageBreak/>
        <w:t>-</w:t>
      </w:r>
      <w:r w:rsidRPr="000D4FF4">
        <w:tab/>
        <w:t>store the resulting PDCP SDU in the reception buffer;</w:t>
      </w:r>
    </w:p>
    <w:p w14:paraId="19465664" w14:textId="77777777" w:rsidR="00B12C4C" w:rsidRPr="000D4FF4" w:rsidRDefault="00B12C4C" w:rsidP="00B12C4C">
      <w:pPr>
        <w:pStyle w:val="B1"/>
      </w:pPr>
      <w:r w:rsidRPr="000D4FF4">
        <w:t>-</w:t>
      </w:r>
      <w:r w:rsidRPr="000D4FF4">
        <w:tab/>
        <w:t>if RCVD_COUNT &gt;= RX_NEXT:</w:t>
      </w:r>
    </w:p>
    <w:p w14:paraId="3A6CFCB7" w14:textId="77777777" w:rsidR="00B12C4C" w:rsidRPr="000D4FF4" w:rsidRDefault="00B12C4C" w:rsidP="00B12C4C">
      <w:pPr>
        <w:pStyle w:val="B2"/>
        <w:rPr>
          <w:rFonts w:eastAsiaTheme="minorEastAsia"/>
          <w:lang w:eastAsia="ko-KR"/>
        </w:rPr>
      </w:pPr>
      <w:r w:rsidRPr="000D4FF4">
        <w:rPr>
          <w:rFonts w:eastAsiaTheme="minorEastAsia"/>
          <w:lang w:eastAsia="ko-KR"/>
        </w:rPr>
        <w:t>-</w:t>
      </w:r>
      <w:r w:rsidRPr="000D4FF4">
        <w:rPr>
          <w:rFonts w:eastAsiaTheme="minorEastAsia"/>
          <w:lang w:eastAsia="ko-KR"/>
        </w:rPr>
        <w:tab/>
        <w:t>update RX_NEXT to RCVD_COUNT + 1;</w:t>
      </w:r>
    </w:p>
    <w:p w14:paraId="0227CFC7" w14:textId="34DA1F89" w:rsidR="00B12C4C" w:rsidRPr="00390205" w:rsidRDefault="00B12C4C" w:rsidP="00B12C4C">
      <w:pPr>
        <w:pStyle w:val="B1"/>
        <w:rPr>
          <w:color w:val="FF0000"/>
          <w:highlight w:val="yellow"/>
          <w:lang w:eastAsia="ko-KR"/>
        </w:rPr>
      </w:pPr>
      <w:r w:rsidRPr="000D4FF4">
        <w:t>-</w:t>
      </w:r>
      <w:r w:rsidRPr="000D4FF4">
        <w:tab/>
      </w:r>
      <w:r w:rsidR="00D95163">
        <w:rPr>
          <w:lang w:eastAsia="ko-KR"/>
        </w:rPr>
        <w:t>if RCVD_COUNT = RX_DELIV + 1</w:t>
      </w:r>
      <w:r w:rsidR="00D95163" w:rsidRPr="00390205">
        <w:rPr>
          <w:color w:val="FF0000"/>
          <w:highlight w:val="yellow"/>
          <w:lang w:eastAsia="ko-KR"/>
        </w:rPr>
        <w:t>; or</w:t>
      </w:r>
    </w:p>
    <w:p w14:paraId="503FA589" w14:textId="57611D0B" w:rsidR="00D95163" w:rsidRPr="00390205" w:rsidRDefault="00D95163" w:rsidP="00B12C4C">
      <w:pPr>
        <w:pStyle w:val="B1"/>
        <w:rPr>
          <w:rFonts w:eastAsia="MS Mincho"/>
          <w:color w:val="FF0000"/>
          <w:lang w:eastAsia="ko-KR"/>
        </w:rPr>
      </w:pPr>
      <w:r w:rsidRPr="00390205">
        <w:rPr>
          <w:color w:val="FF0000"/>
          <w:highlight w:val="yellow"/>
          <w:lang w:eastAsia="ko-KR"/>
        </w:rPr>
        <w:t>-</w:t>
      </w:r>
      <w:r w:rsidRPr="00390205">
        <w:rPr>
          <w:color w:val="FF0000"/>
          <w:highlight w:val="yellow"/>
          <w:lang w:eastAsia="ko-KR"/>
        </w:rPr>
        <w:tab/>
        <w:t xml:space="preserve">if </w:t>
      </w:r>
      <w:r w:rsidRPr="00390205">
        <w:rPr>
          <w:i/>
          <w:color w:val="FF0000"/>
          <w:highlight w:val="yellow"/>
        </w:rPr>
        <w:t xml:space="preserve">outOfSequenceDelivery </w:t>
      </w:r>
      <w:r w:rsidRPr="00390205">
        <w:rPr>
          <w:color w:val="FF0000"/>
          <w:highlight w:val="yellow"/>
        </w:rPr>
        <w:t>is configured:</w:t>
      </w:r>
    </w:p>
    <w:p w14:paraId="4C5AA9DC" w14:textId="77777777" w:rsidR="00B12C4C" w:rsidRPr="000D4FF4" w:rsidRDefault="00B12C4C" w:rsidP="00B12C4C">
      <w:pPr>
        <w:pStyle w:val="B2"/>
        <w:rPr>
          <w:lang w:eastAsia="ko-KR"/>
        </w:rPr>
      </w:pPr>
      <w:r w:rsidRPr="000D4FF4">
        <w:rPr>
          <w:lang w:eastAsia="ko-KR"/>
        </w:rPr>
        <w:t>-</w:t>
      </w:r>
      <w:r w:rsidRPr="000D4FF4">
        <w:rPr>
          <w:lang w:eastAsia="ko-KR"/>
        </w:rPr>
        <w:tab/>
        <w:t>deliver to upper layers in ascending order of the associated COUNT value after performing header decompression, if configured;</w:t>
      </w:r>
    </w:p>
    <w:p w14:paraId="4D3328FA" w14:textId="77777777" w:rsidR="00B12C4C" w:rsidRPr="000D4FF4" w:rsidRDefault="00B12C4C" w:rsidP="00B12C4C">
      <w:pPr>
        <w:pStyle w:val="B3"/>
        <w:rPr>
          <w:lang w:eastAsia="ko-KR"/>
        </w:rPr>
      </w:pPr>
      <w:r w:rsidRPr="000D4FF4">
        <w:t>-</w:t>
      </w:r>
      <w:r w:rsidRPr="000D4FF4">
        <w:tab/>
        <w:t>all stored PDCP SDU(s) with consecutively associated COUNT value(s) starting from COUNT = RX_DELIV + 1;</w:t>
      </w:r>
    </w:p>
    <w:p w14:paraId="3EB7D750" w14:textId="77777777" w:rsidR="00B12C4C" w:rsidRPr="000D4FF4" w:rsidRDefault="00B12C4C" w:rsidP="00B12C4C">
      <w:pPr>
        <w:pStyle w:val="B2"/>
        <w:rPr>
          <w:lang w:eastAsia="ko-KR"/>
        </w:rPr>
      </w:pPr>
      <w:r w:rsidRPr="000D4FF4">
        <w:rPr>
          <w:lang w:eastAsia="ko-KR"/>
        </w:rPr>
        <w:t>-</w:t>
      </w:r>
      <w:r w:rsidRPr="000D4FF4">
        <w:rPr>
          <w:lang w:eastAsia="ko-KR"/>
        </w:rPr>
        <w:tab/>
        <w:t>update RX_DELIV to the COUNT value of the last PDCP SDU delivered to upper layers;</w:t>
      </w:r>
    </w:p>
    <w:p w14:paraId="2DCBDF65" w14:textId="77777777" w:rsidR="00B12C4C" w:rsidRPr="000D4FF4" w:rsidRDefault="00B12C4C" w:rsidP="00B12C4C">
      <w:pPr>
        <w:pStyle w:val="B1"/>
        <w:rPr>
          <w:lang w:eastAsia="ko-KR"/>
        </w:rPr>
      </w:pPr>
      <w:r w:rsidRPr="000D4FF4">
        <w:t>-</w:t>
      </w:r>
      <w:r w:rsidRPr="000D4FF4">
        <w:tab/>
        <w:t xml:space="preserve">if </w:t>
      </w:r>
      <w:r w:rsidRPr="000D4FF4">
        <w:rPr>
          <w:i/>
          <w:lang w:eastAsia="zh-TW"/>
        </w:rPr>
        <w:t>t-R</w:t>
      </w:r>
      <w:r w:rsidRPr="000D4FF4">
        <w:rPr>
          <w:i/>
          <w:lang w:eastAsia="ko-KR"/>
        </w:rPr>
        <w:t>eordering</w:t>
      </w:r>
      <w:r w:rsidRPr="000D4FF4">
        <w:t xml:space="preserve"> is </w:t>
      </w:r>
      <w:r w:rsidRPr="000D4FF4">
        <w:rPr>
          <w:lang w:eastAsia="ko-KR"/>
        </w:rPr>
        <w:t>running</w:t>
      </w:r>
      <w:r w:rsidRPr="000D4FF4">
        <w:t xml:space="preserve">, and if </w:t>
      </w:r>
      <w:r w:rsidRPr="000D4FF4">
        <w:rPr>
          <w:lang w:eastAsia="ko-KR"/>
        </w:rPr>
        <w:t xml:space="preserve">the </w:t>
      </w:r>
      <w:r w:rsidRPr="000D4FF4">
        <w:t xml:space="preserve">PDCP </w:t>
      </w:r>
      <w:r w:rsidRPr="000D4FF4">
        <w:rPr>
          <w:lang w:eastAsia="ko-KR"/>
        </w:rPr>
        <w:t>S</w:t>
      </w:r>
      <w:r w:rsidRPr="000D4FF4">
        <w:t xml:space="preserve">DU with COUNT = RX_REORD </w:t>
      </w:r>
      <w:r w:rsidRPr="000D4FF4">
        <w:rPr>
          <w:snapToGrid w:val="0"/>
        </w:rPr>
        <w:t>–</w:t>
      </w:r>
      <w:r w:rsidRPr="000D4FF4">
        <w:rPr>
          <w:snapToGrid w:val="0"/>
          <w:lang w:eastAsia="ko-KR"/>
        </w:rPr>
        <w:t xml:space="preserve"> </w:t>
      </w:r>
      <w:r w:rsidRPr="000D4FF4">
        <w:rPr>
          <w:lang w:eastAsia="ko-KR"/>
        </w:rPr>
        <w:t xml:space="preserve">1 </w:t>
      </w:r>
      <w:r w:rsidRPr="000D4FF4">
        <w:t>has been delivered to upper layers</w:t>
      </w:r>
      <w:r w:rsidRPr="000D4FF4">
        <w:rPr>
          <w:lang w:eastAsia="ko-KR"/>
        </w:rPr>
        <w:t>:</w:t>
      </w:r>
    </w:p>
    <w:p w14:paraId="0145FC8A" w14:textId="77777777" w:rsidR="00B12C4C" w:rsidRPr="000D4FF4" w:rsidRDefault="00B12C4C" w:rsidP="00B12C4C">
      <w:pPr>
        <w:pStyle w:val="B2"/>
      </w:pPr>
      <w:r w:rsidRPr="000D4FF4">
        <w:t>-</w:t>
      </w:r>
      <w:r w:rsidRPr="000D4FF4">
        <w:rPr>
          <w:lang w:eastAsia="ko-KR"/>
        </w:rPr>
        <w:tab/>
        <w:t>stop</w:t>
      </w:r>
      <w:r w:rsidRPr="000D4FF4">
        <w:t xml:space="preserve"> and reset </w:t>
      </w:r>
      <w:r w:rsidRPr="000D4FF4">
        <w:rPr>
          <w:i/>
          <w:lang w:eastAsia="zh-TW"/>
        </w:rPr>
        <w:t>t-R</w:t>
      </w:r>
      <w:r w:rsidRPr="000D4FF4">
        <w:rPr>
          <w:i/>
          <w:lang w:eastAsia="ko-KR"/>
        </w:rPr>
        <w:t>eordering</w:t>
      </w:r>
      <w:r w:rsidRPr="000D4FF4">
        <w:t>;</w:t>
      </w:r>
    </w:p>
    <w:p w14:paraId="74F5DB40" w14:textId="77777777" w:rsidR="00B12C4C" w:rsidRPr="000D4FF4" w:rsidRDefault="00B12C4C" w:rsidP="00B12C4C">
      <w:pPr>
        <w:pStyle w:val="B1"/>
        <w:rPr>
          <w:lang w:eastAsia="ko-KR"/>
        </w:rPr>
      </w:pPr>
      <w:r w:rsidRPr="000D4FF4">
        <w:t>-</w:t>
      </w:r>
      <w:r w:rsidRPr="000D4FF4">
        <w:tab/>
      </w:r>
      <w:r w:rsidRPr="000D4FF4">
        <w:rPr>
          <w:lang w:eastAsia="ko-KR"/>
        </w:rPr>
        <w:t xml:space="preserve">if </w:t>
      </w:r>
      <w:r w:rsidRPr="000D4FF4">
        <w:rPr>
          <w:i/>
          <w:lang w:eastAsia="zh-TW"/>
        </w:rPr>
        <w:t>t-R</w:t>
      </w:r>
      <w:r w:rsidRPr="000D4FF4">
        <w:rPr>
          <w:i/>
          <w:lang w:eastAsia="ko-KR"/>
        </w:rPr>
        <w:t>eordering</w:t>
      </w:r>
      <w:r w:rsidRPr="000D4FF4">
        <w:rPr>
          <w:lang w:eastAsia="ko-KR"/>
        </w:rPr>
        <w:t xml:space="preserve"> is not </w:t>
      </w:r>
      <w:r w:rsidRPr="000D4FF4">
        <w:t>running</w:t>
      </w:r>
      <w:r w:rsidRPr="000D4FF4">
        <w:rPr>
          <w:lang w:eastAsia="ko-KR"/>
        </w:rPr>
        <w:t xml:space="preserve"> (</w:t>
      </w:r>
      <w:r w:rsidRPr="000D4FF4">
        <w:t xml:space="preserve">includes the case when </w:t>
      </w:r>
      <w:r w:rsidRPr="000D4FF4">
        <w:rPr>
          <w:i/>
          <w:lang w:eastAsia="zh-TW"/>
        </w:rPr>
        <w:t>t-R</w:t>
      </w:r>
      <w:r w:rsidRPr="000D4FF4">
        <w:rPr>
          <w:i/>
          <w:lang w:eastAsia="ko-KR"/>
        </w:rPr>
        <w:t>eordering</w:t>
      </w:r>
      <w:r w:rsidRPr="000D4FF4">
        <w:t xml:space="preserve"> is stopped due to actions above</w:t>
      </w:r>
      <w:r w:rsidRPr="000D4FF4">
        <w:rPr>
          <w:lang w:eastAsia="ko-KR"/>
        </w:rPr>
        <w:t>), and if there is at least one stored PDCP SDU:</w:t>
      </w:r>
    </w:p>
    <w:p w14:paraId="16E90B08" w14:textId="77777777" w:rsidR="00B12C4C" w:rsidRDefault="00B12C4C" w:rsidP="00B12C4C">
      <w:pPr>
        <w:pStyle w:val="B2"/>
        <w:rPr>
          <w:lang w:eastAsia="ko-KR"/>
        </w:rPr>
      </w:pPr>
      <w:r w:rsidRPr="000D4FF4">
        <w:rPr>
          <w:lang w:eastAsia="ko-KR"/>
        </w:rPr>
        <w:t>-</w:t>
      </w:r>
      <w:r w:rsidRPr="000D4FF4">
        <w:rPr>
          <w:lang w:eastAsia="ko-KR"/>
        </w:rPr>
        <w:tab/>
        <w:t xml:space="preserve">update </w:t>
      </w:r>
      <w:r w:rsidRPr="000D4FF4">
        <w:t>RX_REORD</w:t>
      </w:r>
      <w:r w:rsidRPr="000D4FF4">
        <w:rPr>
          <w:lang w:eastAsia="ko-KR"/>
        </w:rPr>
        <w:t xml:space="preserve"> to RX_NEXT;</w:t>
      </w:r>
    </w:p>
    <w:p w14:paraId="0558FCC3" w14:textId="77777777" w:rsidR="00B12C4C" w:rsidRDefault="00B12C4C" w:rsidP="00B12C4C">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1E589ED" w14:textId="77777777" w:rsidR="00B12C4C" w:rsidRDefault="00B12C4C" w:rsidP="000D4FF4">
      <w:pPr>
        <w:pStyle w:val="Heading4"/>
        <w:numPr>
          <w:ilvl w:val="0"/>
          <w:numId w:val="0"/>
        </w:numPr>
        <w:ind w:left="864" w:hanging="864"/>
        <w:rPr>
          <w:lang w:eastAsia="ko-KR"/>
        </w:rPr>
      </w:pPr>
      <w:r>
        <w:rPr>
          <w:lang w:eastAsia="ko-KR"/>
        </w:rPr>
        <w:t>5.2.2.2</w:t>
      </w:r>
      <w:r>
        <w:rPr>
          <w:lang w:eastAsia="ko-KR"/>
        </w:rPr>
        <w:tab/>
        <w:t xml:space="preserve">Actions when a </w:t>
      </w:r>
      <w:r>
        <w:rPr>
          <w:i/>
          <w:lang w:eastAsia="ko-KR"/>
        </w:rPr>
        <w:t>t-Reordering</w:t>
      </w:r>
      <w:r>
        <w:rPr>
          <w:lang w:eastAsia="ko-KR"/>
        </w:rPr>
        <w:t xml:space="preserve"> expires</w:t>
      </w:r>
    </w:p>
    <w:p w14:paraId="1DE90EB5" w14:textId="77777777" w:rsidR="00B12C4C" w:rsidRDefault="00B12C4C" w:rsidP="00B12C4C">
      <w:pPr>
        <w:rPr>
          <w:rFonts w:ascii="Times New Roman" w:hAnsi="Times New Roman"/>
          <w:lang w:eastAsia="en-US"/>
        </w:rPr>
      </w:pPr>
      <w:r>
        <w:t xml:space="preserve">When </w:t>
      </w:r>
      <w:r>
        <w:rPr>
          <w:i/>
          <w:lang w:eastAsia="zh-TW"/>
        </w:rPr>
        <w:t>t-R</w:t>
      </w:r>
      <w:r>
        <w:rPr>
          <w:i/>
          <w:lang w:eastAsia="ko-KR"/>
        </w:rPr>
        <w:t>eordering</w:t>
      </w:r>
      <w:r>
        <w:t xml:space="preserve"> expires, the receiving PDCP entity shall:</w:t>
      </w:r>
    </w:p>
    <w:p w14:paraId="10E605C8" w14:textId="77777777" w:rsidR="00B12C4C" w:rsidRDefault="00B12C4C" w:rsidP="00B12C4C">
      <w:pPr>
        <w:pStyle w:val="B1"/>
        <w:rPr>
          <w:lang w:eastAsia="ko-KR"/>
        </w:rPr>
      </w:pPr>
      <w:r>
        <w:rPr>
          <w:lang w:eastAsia="ko-KR"/>
        </w:rPr>
        <w:t>-</w:t>
      </w:r>
      <w:r>
        <w:rPr>
          <w:lang w:eastAsia="ko-KR"/>
        </w:rPr>
        <w:tab/>
        <w:t>deliver to upper layers in ascending order of the associated COUNT value after performing header decompression, if configured:</w:t>
      </w:r>
    </w:p>
    <w:p w14:paraId="63787CD5" w14:textId="77777777" w:rsidR="00B12C4C" w:rsidRDefault="00B12C4C" w:rsidP="00B12C4C">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2059D38B" w14:textId="77777777" w:rsidR="00B12C4C" w:rsidRDefault="00B12C4C" w:rsidP="00B12C4C">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31153F02" w14:textId="77777777" w:rsidR="00B12C4C" w:rsidRDefault="00B12C4C" w:rsidP="00B12C4C">
      <w:pPr>
        <w:pStyle w:val="B1"/>
        <w:rPr>
          <w:lang w:eastAsia="ko-KR"/>
        </w:rPr>
      </w:pPr>
      <w:r>
        <w:rPr>
          <w:lang w:eastAsia="ko-KR"/>
        </w:rPr>
        <w:t>-</w:t>
      </w:r>
      <w:r>
        <w:rPr>
          <w:lang w:eastAsia="ko-KR"/>
        </w:rPr>
        <w:tab/>
        <w:t>update RX_DELIV to the COUNT value of the last PDCP SDU delivered to upper layers;</w:t>
      </w:r>
    </w:p>
    <w:p w14:paraId="171EFC75" w14:textId="77777777" w:rsidR="00B12C4C" w:rsidRDefault="00B12C4C" w:rsidP="00B12C4C">
      <w:pPr>
        <w:pStyle w:val="B1"/>
        <w:rPr>
          <w:lang w:eastAsia="ko-KR"/>
        </w:rPr>
      </w:pPr>
      <w:r>
        <w:rPr>
          <w:lang w:eastAsia="ko-KR"/>
        </w:rPr>
        <w:t>-</w:t>
      </w:r>
      <w:r>
        <w:rPr>
          <w:lang w:eastAsia="ko-KR"/>
        </w:rPr>
        <w:tab/>
        <w:t>if there is at least one stored PDCP SDU:</w:t>
      </w:r>
    </w:p>
    <w:p w14:paraId="1AC7C7FB" w14:textId="77777777" w:rsidR="00B12C4C" w:rsidRDefault="00B12C4C" w:rsidP="00B12C4C">
      <w:pPr>
        <w:pStyle w:val="B2"/>
        <w:rPr>
          <w:lang w:eastAsia="ko-KR"/>
        </w:rPr>
      </w:pPr>
      <w:r>
        <w:rPr>
          <w:lang w:eastAsia="ko-KR"/>
        </w:rPr>
        <w:t>-</w:t>
      </w:r>
      <w:r>
        <w:rPr>
          <w:lang w:eastAsia="ko-KR"/>
        </w:rPr>
        <w:tab/>
        <w:t>update RX_REORD to RX_NEXT;</w:t>
      </w:r>
    </w:p>
    <w:p w14:paraId="7D4FB9DA" w14:textId="77777777" w:rsidR="00B12C4C" w:rsidRDefault="00B12C4C" w:rsidP="00B12C4C">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7699DFF2" w14:textId="77777777" w:rsidR="00B12C4C" w:rsidRDefault="00B12C4C" w:rsidP="000D4FF4">
      <w:pPr>
        <w:pStyle w:val="Heading4"/>
        <w:numPr>
          <w:ilvl w:val="0"/>
          <w:numId w:val="0"/>
        </w:numPr>
        <w:ind w:left="864" w:hanging="864"/>
        <w:rPr>
          <w:lang w:eastAsia="ko-KR"/>
        </w:rPr>
      </w:pPr>
      <w:r>
        <w:rPr>
          <w:lang w:eastAsia="ko-KR"/>
        </w:rPr>
        <w:t>5.2.2.3</w:t>
      </w:r>
      <w:r>
        <w:rPr>
          <w:lang w:eastAsia="ko-KR"/>
        </w:rPr>
        <w:tab/>
        <w:t xml:space="preserve">Actions when the value of </w:t>
      </w:r>
      <w:r>
        <w:rPr>
          <w:i/>
          <w:lang w:eastAsia="ko-KR"/>
        </w:rPr>
        <w:t>t-Reordering</w:t>
      </w:r>
      <w:r>
        <w:rPr>
          <w:lang w:eastAsia="ko-KR"/>
        </w:rPr>
        <w:t xml:space="preserve"> is reconfigured</w:t>
      </w:r>
    </w:p>
    <w:p w14:paraId="08313B95" w14:textId="77777777" w:rsidR="00B12C4C" w:rsidRDefault="00B12C4C" w:rsidP="00B12C4C">
      <w:pPr>
        <w:rPr>
          <w:rFonts w:ascii="Times New Roman" w:hAnsi="Times New Roman"/>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UE shall:</w:t>
      </w:r>
    </w:p>
    <w:p w14:paraId="63C76F8F" w14:textId="77777777" w:rsidR="00B12C4C" w:rsidRDefault="00B12C4C" w:rsidP="00B12C4C">
      <w:pPr>
        <w:pStyle w:val="B1"/>
        <w:rPr>
          <w:lang w:eastAsia="ko-KR"/>
        </w:rPr>
      </w:pPr>
      <w:r>
        <w:rPr>
          <w:lang w:eastAsia="ko-KR"/>
        </w:rPr>
        <w:t>-</w:t>
      </w:r>
      <w:r>
        <w:rPr>
          <w:lang w:eastAsia="ko-KR"/>
        </w:rPr>
        <w:tab/>
        <w:t>update RX_REORD to RX_NEXT;</w:t>
      </w:r>
    </w:p>
    <w:p w14:paraId="750FB622" w14:textId="77777777" w:rsidR="00B12C4C" w:rsidRDefault="00B12C4C" w:rsidP="00B12C4C">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bookmarkStart w:id="80" w:name="_GoBack"/>
      <w:bookmarkEnd w:id="80"/>
    </w:p>
    <w:bookmarkEnd w:id="78"/>
    <w:bookmarkEnd w:id="79"/>
    <w:p w14:paraId="226A868F" w14:textId="3D11F67A" w:rsidR="003A7EF3" w:rsidRPr="00CE0424" w:rsidRDefault="00876222" w:rsidP="00D95163">
      <w:pPr>
        <w:pStyle w:val="B1"/>
        <w:ind w:left="0" w:firstLine="0"/>
      </w:pPr>
      <w:r>
        <w:t xml:space="preserve"> </w:t>
      </w: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51259" w14:textId="77777777" w:rsidR="00367B28" w:rsidRDefault="00367B28">
      <w:r>
        <w:separator/>
      </w:r>
    </w:p>
  </w:endnote>
  <w:endnote w:type="continuationSeparator" w:id="0">
    <w:p w14:paraId="6BB26F96" w14:textId="77777777" w:rsidR="00367B28" w:rsidRDefault="0036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7F2650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64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64E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9DB2C" w14:textId="77777777" w:rsidR="00367B28" w:rsidRDefault="00367B28">
      <w:r>
        <w:separator/>
      </w:r>
    </w:p>
  </w:footnote>
  <w:footnote w:type="continuationSeparator" w:id="0">
    <w:p w14:paraId="0CDE259C" w14:textId="77777777" w:rsidR="00367B28" w:rsidRDefault="00367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AEF447B"/>
    <w:multiLevelType w:val="hybridMultilevel"/>
    <w:tmpl w:val="61042DCC"/>
    <w:lvl w:ilvl="0" w:tplc="D22808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2742B"/>
    <w:multiLevelType w:val="hybridMultilevel"/>
    <w:tmpl w:val="883C03D2"/>
    <w:lvl w:ilvl="0" w:tplc="67BAE632">
      <w:start w:val="3"/>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5"/>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4B5"/>
    <w:rsid w:val="000006E1"/>
    <w:rsid w:val="00002A37"/>
    <w:rsid w:val="000039F4"/>
    <w:rsid w:val="00004C2F"/>
    <w:rsid w:val="00006446"/>
    <w:rsid w:val="00006896"/>
    <w:rsid w:val="000072F7"/>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E5B"/>
    <w:rsid w:val="000855EB"/>
    <w:rsid w:val="00085B52"/>
    <w:rsid w:val="000866F2"/>
    <w:rsid w:val="00087F23"/>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D4FF4"/>
    <w:rsid w:val="000E0527"/>
    <w:rsid w:val="000E1E92"/>
    <w:rsid w:val="000F06D6"/>
    <w:rsid w:val="000F0EB1"/>
    <w:rsid w:val="000F1106"/>
    <w:rsid w:val="000F3BE9"/>
    <w:rsid w:val="000F3F6C"/>
    <w:rsid w:val="000F6DF3"/>
    <w:rsid w:val="001005FF"/>
    <w:rsid w:val="001062FB"/>
    <w:rsid w:val="001063E6"/>
    <w:rsid w:val="00112BB5"/>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522"/>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73E"/>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5E3"/>
    <w:rsid w:val="0028280A"/>
    <w:rsid w:val="00286ACD"/>
    <w:rsid w:val="00287838"/>
    <w:rsid w:val="002907B5"/>
    <w:rsid w:val="00292EB7"/>
    <w:rsid w:val="00296227"/>
    <w:rsid w:val="00296F44"/>
    <w:rsid w:val="002977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2F3A0D"/>
    <w:rsid w:val="00301CE6"/>
    <w:rsid w:val="0030256B"/>
    <w:rsid w:val="0030501F"/>
    <w:rsid w:val="00307220"/>
    <w:rsid w:val="00307BA1"/>
    <w:rsid w:val="00311702"/>
    <w:rsid w:val="00311E82"/>
    <w:rsid w:val="00313FD6"/>
    <w:rsid w:val="003143BD"/>
    <w:rsid w:val="003203ED"/>
    <w:rsid w:val="00322422"/>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7B28"/>
    <w:rsid w:val="00370619"/>
    <w:rsid w:val="00370E47"/>
    <w:rsid w:val="003742AC"/>
    <w:rsid w:val="00377CE1"/>
    <w:rsid w:val="00385BF0"/>
    <w:rsid w:val="00390205"/>
    <w:rsid w:val="0039129D"/>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F2B"/>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4EA"/>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A7ECD"/>
    <w:rsid w:val="004B7C0C"/>
    <w:rsid w:val="004C2DB9"/>
    <w:rsid w:val="004C3898"/>
    <w:rsid w:val="004D36B1"/>
    <w:rsid w:val="004D7EBD"/>
    <w:rsid w:val="004E2680"/>
    <w:rsid w:val="004E28F9"/>
    <w:rsid w:val="004E462E"/>
    <w:rsid w:val="004E56DC"/>
    <w:rsid w:val="004E64E9"/>
    <w:rsid w:val="004E76F4"/>
    <w:rsid w:val="004F0395"/>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73A6F"/>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7679"/>
    <w:rsid w:val="005F2CB1"/>
    <w:rsid w:val="005F3025"/>
    <w:rsid w:val="005F618C"/>
    <w:rsid w:val="005F70BD"/>
    <w:rsid w:val="005F7DD0"/>
    <w:rsid w:val="0060283C"/>
    <w:rsid w:val="00604F14"/>
    <w:rsid w:val="00605BD1"/>
    <w:rsid w:val="00611B83"/>
    <w:rsid w:val="00613257"/>
    <w:rsid w:val="00620A71"/>
    <w:rsid w:val="00620D80"/>
    <w:rsid w:val="006234A6"/>
    <w:rsid w:val="0062408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8E"/>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2D97"/>
    <w:rsid w:val="006F341D"/>
    <w:rsid w:val="006F3CDE"/>
    <w:rsid w:val="006F58D4"/>
    <w:rsid w:val="0070346E"/>
    <w:rsid w:val="00704EDB"/>
    <w:rsid w:val="00706101"/>
    <w:rsid w:val="00707072"/>
    <w:rsid w:val="00707D61"/>
    <w:rsid w:val="00712287"/>
    <w:rsid w:val="00712772"/>
    <w:rsid w:val="007148D3"/>
    <w:rsid w:val="00715B9A"/>
    <w:rsid w:val="00720FE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A3B"/>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5F7"/>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222"/>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F5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B3"/>
    <w:rsid w:val="00971F08"/>
    <w:rsid w:val="00974685"/>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2671"/>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49B"/>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EE2"/>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C4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A2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4962"/>
    <w:rsid w:val="00C87CD7"/>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5D5E"/>
    <w:rsid w:val="00D86CA3"/>
    <w:rsid w:val="00D871CE"/>
    <w:rsid w:val="00D9196D"/>
    <w:rsid w:val="00D92982"/>
    <w:rsid w:val="00D95163"/>
    <w:rsid w:val="00DA305E"/>
    <w:rsid w:val="00DA5417"/>
    <w:rsid w:val="00DA56E8"/>
    <w:rsid w:val="00DB0A9F"/>
    <w:rsid w:val="00DB377D"/>
    <w:rsid w:val="00DB62F0"/>
    <w:rsid w:val="00DC2D36"/>
    <w:rsid w:val="00DC53EF"/>
    <w:rsid w:val="00DE5608"/>
    <w:rsid w:val="00DE58D0"/>
    <w:rsid w:val="00DE654F"/>
    <w:rsid w:val="00DF0B6E"/>
    <w:rsid w:val="00DF15E0"/>
    <w:rsid w:val="00DF37A0"/>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0D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DEA"/>
    <w:rsid w:val="00E93FFE"/>
    <w:rsid w:val="00E94F8A"/>
    <w:rsid w:val="00EA0B99"/>
    <w:rsid w:val="00EA7A41"/>
    <w:rsid w:val="00EB077B"/>
    <w:rsid w:val="00EB2209"/>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A6"/>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link w:val="FooterCha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jc w:val="left"/>
    </w:pPr>
    <w:rPr>
      <w:lang w:eastAsia="en-US"/>
    </w:rPr>
  </w:style>
  <w:style w:type="paragraph" w:customStyle="1" w:styleId="B2">
    <w:name w:val="B2"/>
    <w:basedOn w:val="List2"/>
    <w:link w:val="B2Car"/>
    <w:rsid w:val="00A66F55"/>
    <w:pPr>
      <w:spacing w:after="180"/>
      <w:jc w:val="left"/>
    </w:pPr>
    <w:rPr>
      <w:lang w:eastAsia="en-US"/>
    </w:rPr>
  </w:style>
  <w:style w:type="paragraph" w:customStyle="1" w:styleId="B3">
    <w:name w:val="B3"/>
    <w:basedOn w:val="List3"/>
    <w:link w:val="B3Char"/>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 w:type="paragraph" w:styleId="ListParagraph">
    <w:name w:val="List Paragraph"/>
    <w:basedOn w:val="Normal"/>
    <w:uiPriority w:val="34"/>
    <w:qFormat/>
    <w:rsid w:val="00876222"/>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B1Char">
    <w:name w:val="B1 Char"/>
    <w:link w:val="B1"/>
    <w:locked/>
    <w:rsid w:val="00876222"/>
    <w:rPr>
      <w:rFonts w:ascii="Arial" w:hAnsi="Arial"/>
      <w:lang w:val="en-GB"/>
    </w:rPr>
  </w:style>
  <w:style w:type="character" w:customStyle="1" w:styleId="B2Car">
    <w:name w:val="B2 Car"/>
    <w:basedOn w:val="DefaultParagraphFont"/>
    <w:link w:val="B2"/>
    <w:locked/>
    <w:rsid w:val="00876222"/>
    <w:rPr>
      <w:rFonts w:ascii="Arial" w:hAnsi="Arial"/>
      <w:lang w:val="en-GB"/>
    </w:rPr>
  </w:style>
  <w:style w:type="character" w:customStyle="1" w:styleId="B3Char">
    <w:name w:val="B3 Char"/>
    <w:link w:val="B3"/>
    <w:locked/>
    <w:rsid w:val="00876222"/>
    <w:rPr>
      <w:rFonts w:ascii="Arial" w:hAnsi="Arial"/>
      <w:lang w:val="en-GB"/>
    </w:rPr>
  </w:style>
  <w:style w:type="character" w:customStyle="1" w:styleId="B1Zchn">
    <w:name w:val="B1 Zchn"/>
    <w:locked/>
    <w:rsid w:val="009701B3"/>
    <w:rPr>
      <w:rFonts w:ascii="Times New Roman" w:eastAsia="MS Mincho" w:hAnsi="Times New Roman"/>
      <w:lang w:val="en-GB"/>
    </w:rPr>
  </w:style>
  <w:style w:type="character" w:customStyle="1" w:styleId="B2Char">
    <w:name w:val="B2 Char"/>
    <w:locked/>
    <w:rsid w:val="009701B3"/>
    <w:rPr>
      <w:rFonts w:ascii="Times New Roman" w:eastAsia="MS Mincho" w:hAnsi="Times New Roman"/>
      <w:lang w:val="en-GB"/>
    </w:rPr>
  </w:style>
  <w:style w:type="table" w:styleId="TableGrid">
    <w:name w:val="Table Grid"/>
    <w:basedOn w:val="TableNormal"/>
    <w:rsid w:val="00773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semiHidden/>
    <w:rsid w:val="00974685"/>
    <w:rPr>
      <w:rFonts w:ascii="Arial" w:hAnsi="Arial" w:cs="Arial"/>
      <w:b/>
      <w:bCs/>
      <w:i/>
      <w:iCs/>
      <w:noProof/>
      <w:sz w:val="18"/>
      <w:szCs w:val="18"/>
      <w:lang w:eastAsia="zh-CN"/>
    </w:rPr>
  </w:style>
  <w:style w:type="paragraph" w:customStyle="1" w:styleId="CRCoverPage">
    <w:name w:val="CR Cover Page"/>
    <w:rsid w:val="00974685"/>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3024">
      <w:bodyDiv w:val="1"/>
      <w:marLeft w:val="0"/>
      <w:marRight w:val="0"/>
      <w:marTop w:val="0"/>
      <w:marBottom w:val="0"/>
      <w:divBdr>
        <w:top w:val="none" w:sz="0" w:space="0" w:color="auto"/>
        <w:left w:val="none" w:sz="0" w:space="0" w:color="auto"/>
        <w:bottom w:val="none" w:sz="0" w:space="0" w:color="auto"/>
        <w:right w:val="none" w:sz="0" w:space="0" w:color="auto"/>
      </w:divBdr>
    </w:div>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996031589">
      <w:bodyDiv w:val="1"/>
      <w:marLeft w:val="0"/>
      <w:marRight w:val="0"/>
      <w:marTop w:val="0"/>
      <w:marBottom w:val="0"/>
      <w:divBdr>
        <w:top w:val="none" w:sz="0" w:space="0" w:color="auto"/>
        <w:left w:val="none" w:sz="0" w:space="0" w:color="auto"/>
        <w:bottom w:val="none" w:sz="0" w:space="0" w:color="auto"/>
        <w:right w:val="none" w:sz="0" w:space="0" w:color="auto"/>
      </w:divBdr>
    </w:div>
    <w:div w:id="113733814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0812327">
      <w:bodyDiv w:val="1"/>
      <w:marLeft w:val="0"/>
      <w:marRight w:val="0"/>
      <w:marTop w:val="0"/>
      <w:marBottom w:val="0"/>
      <w:divBdr>
        <w:top w:val="none" w:sz="0" w:space="0" w:color="auto"/>
        <w:left w:val="none" w:sz="0" w:space="0" w:color="auto"/>
        <w:bottom w:val="none" w:sz="0" w:space="0" w:color="auto"/>
        <w:right w:val="none" w:sz="0" w:space="0" w:color="auto"/>
      </w:divBdr>
    </w:div>
    <w:div w:id="19200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5NUHHDQN7SK2-1-176560</_dlc_DocId>
    <_dlc_DocIdUrl xmlns="08b2df90-05d3-4030-90d4-c9feeb4a1cd9">
      <Url>https://ericoll.internal.ericsson.com/sites/star/_layouts/DocIdRedir.aspx?ID=5NUHHDQN7SK2-1-176560</Url>
      <Description>5NUHHDQN7SK2-1-176560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0A6D3667-E8C8-4BF2-BC85-014AB3D63EB4}"/>
</file>

<file path=customXml/itemProps3.xml><?xml version="1.0" encoding="utf-8"?>
<ds:datastoreItem xmlns:ds="http://schemas.openxmlformats.org/officeDocument/2006/customXml" ds:itemID="{94EC605B-F542-4E55-AAB3-5DEE8AA09043}"/>
</file>

<file path=customXml/itemProps4.xml><?xml version="1.0" encoding="utf-8"?>
<ds:datastoreItem xmlns:ds="http://schemas.openxmlformats.org/officeDocument/2006/customXml" ds:itemID="{432C9B96-3826-40AB-BEBD-E00F065426FC}"/>
</file>

<file path=customXml/itemProps5.xml><?xml version="1.0" encoding="utf-8"?>
<ds:datastoreItem xmlns:ds="http://schemas.openxmlformats.org/officeDocument/2006/customXml" ds:itemID="{62C43D1F-9DFC-489E-9E7D-93A253A6EEE9}"/>
</file>

<file path=customXml/itemProps6.xml><?xml version="1.0" encoding="utf-8"?>
<ds:datastoreItem xmlns:ds="http://schemas.openxmlformats.org/officeDocument/2006/customXml" ds:itemID="{7B4627AA-AFC6-4367-9CFD-0750264885D0}"/>
</file>

<file path=customXml/itemProps7.xml><?xml version="1.0" encoding="utf-8"?>
<ds:datastoreItem xmlns:ds="http://schemas.openxmlformats.org/officeDocument/2006/customXml" ds:itemID="{5EEA7D97-937E-4245-B2ED-AD8F8124CBB9}"/>
</file>

<file path=docProps/app.xml><?xml version="1.0" encoding="utf-8"?>
<Properties xmlns="http://schemas.openxmlformats.org/officeDocument/2006/extended-properties" xmlns:vt="http://schemas.openxmlformats.org/officeDocument/2006/docPropsVTypes">
  <Template>R2-17xxxxx - Contribution Template Qingdao</Template>
  <TotalTime>0</TotalTime>
  <Pages>6</Pages>
  <Words>2339</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3cdf5e4d-22f3-43bc-93b1-edbf687897b9</vt:lpwstr>
  </property>
</Properties>
</file>